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DEEBAC" w14:textId="77777777" w:rsidR="00720948" w:rsidRDefault="003F6C57">
      <w:pPr>
        <w:pStyle w:val="Heading2"/>
      </w:pPr>
      <w:r>
        <w:rPr>
          <w:noProof/>
        </w:rPr>
        <w:drawing>
          <wp:inline distT="0" distB="0" distL="114300" distR="114300" wp14:anchorId="246FB67D" wp14:editId="6CB88FF5">
            <wp:extent cx="2724150" cy="7981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24150" cy="798195"/>
                    </a:xfrm>
                    <a:prstGeom prst="rect">
                      <a:avLst/>
                    </a:prstGeom>
                    <a:ln/>
                  </pic:spPr>
                </pic:pic>
              </a:graphicData>
            </a:graphic>
          </wp:inline>
        </w:drawing>
      </w:r>
    </w:p>
    <w:p w14:paraId="1304173B" w14:textId="77777777" w:rsidR="00720948" w:rsidRDefault="003F6C57">
      <w:pPr>
        <w:pStyle w:val="Heading2"/>
        <w:rPr>
          <w:b w:val="0"/>
          <w:u w:val="single"/>
        </w:rPr>
      </w:pPr>
      <w:r>
        <w:t xml:space="preserve">                                                                      Job Description</w:t>
      </w:r>
    </w:p>
    <w:tbl>
      <w:tblPr>
        <w:tblStyle w:val="a"/>
        <w:tblW w:w="1020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093"/>
        <w:gridCol w:w="8108"/>
      </w:tblGrid>
      <w:tr w:rsidR="00720948" w14:paraId="463B00E7" w14:textId="77777777" w:rsidTr="00FA3184">
        <w:tc>
          <w:tcPr>
            <w:tcW w:w="2093" w:type="dxa"/>
          </w:tcPr>
          <w:p w14:paraId="1EFBDB92" w14:textId="77777777" w:rsidR="00720948" w:rsidRDefault="003F6C57" w:rsidP="009A5BE4">
            <w:pPr>
              <w:spacing w:beforeLines="60" w:before="144" w:afterLines="60" w:after="144"/>
              <w:jc w:val="right"/>
            </w:pPr>
            <w:r>
              <w:rPr>
                <w:b/>
              </w:rPr>
              <w:t>Department:</w:t>
            </w:r>
          </w:p>
        </w:tc>
        <w:tc>
          <w:tcPr>
            <w:tcW w:w="8108" w:type="dxa"/>
          </w:tcPr>
          <w:p w14:paraId="3F233F2A" w14:textId="3C4A1AFE" w:rsidR="00720948" w:rsidRDefault="00F5040E" w:rsidP="009A5BE4">
            <w:pPr>
              <w:pBdr>
                <w:top w:val="nil"/>
                <w:left w:val="nil"/>
                <w:bottom w:val="nil"/>
                <w:right w:val="nil"/>
                <w:between w:val="nil"/>
              </w:pBdr>
              <w:tabs>
                <w:tab w:val="center" w:pos="4153"/>
              </w:tabs>
              <w:spacing w:beforeLines="60" w:before="144" w:afterLines="60" w:after="144"/>
              <w:rPr>
                <w:color w:val="000000"/>
              </w:rPr>
            </w:pPr>
            <w:r>
              <w:rPr>
                <w:color w:val="000000"/>
              </w:rPr>
              <w:t>Regulatory Services</w:t>
            </w:r>
          </w:p>
        </w:tc>
      </w:tr>
      <w:tr w:rsidR="00720948" w14:paraId="6FA4D89F" w14:textId="77777777" w:rsidTr="00FA3184">
        <w:tc>
          <w:tcPr>
            <w:tcW w:w="2093" w:type="dxa"/>
          </w:tcPr>
          <w:p w14:paraId="609E852B" w14:textId="77777777" w:rsidR="00720948" w:rsidRDefault="003F6C57" w:rsidP="009A5BE4">
            <w:pPr>
              <w:spacing w:beforeLines="60" w:before="144" w:afterLines="60" w:after="144"/>
              <w:jc w:val="right"/>
            </w:pPr>
            <w:r>
              <w:rPr>
                <w:b/>
              </w:rPr>
              <w:t>Division/Section:</w:t>
            </w:r>
          </w:p>
        </w:tc>
        <w:tc>
          <w:tcPr>
            <w:tcW w:w="8108" w:type="dxa"/>
          </w:tcPr>
          <w:p w14:paraId="3C67A800" w14:textId="77777777" w:rsidR="00720948" w:rsidRDefault="007D5E75" w:rsidP="009A5BE4">
            <w:pPr>
              <w:spacing w:beforeLines="60" w:before="144" w:afterLines="60" w:after="144"/>
            </w:pPr>
            <w:r>
              <w:t>Place and Economy</w:t>
            </w:r>
          </w:p>
        </w:tc>
      </w:tr>
      <w:tr w:rsidR="00720948" w14:paraId="7762F3BA" w14:textId="77777777" w:rsidTr="00FA3184">
        <w:tc>
          <w:tcPr>
            <w:tcW w:w="2093" w:type="dxa"/>
          </w:tcPr>
          <w:p w14:paraId="221736B0" w14:textId="77777777" w:rsidR="00720948" w:rsidRDefault="003F6C57" w:rsidP="009A5BE4">
            <w:pPr>
              <w:spacing w:beforeLines="60" w:before="144" w:afterLines="60" w:after="144"/>
              <w:jc w:val="right"/>
            </w:pPr>
            <w:r>
              <w:rPr>
                <w:b/>
              </w:rPr>
              <w:t>Job Title:</w:t>
            </w:r>
          </w:p>
        </w:tc>
        <w:tc>
          <w:tcPr>
            <w:tcW w:w="8108" w:type="dxa"/>
          </w:tcPr>
          <w:p w14:paraId="6F99B934" w14:textId="667F3BEC" w:rsidR="00720948" w:rsidRDefault="00F5040E" w:rsidP="00BE5504">
            <w:pPr>
              <w:spacing w:beforeLines="60" w:before="144" w:afterLines="60" w:after="144"/>
            </w:pPr>
            <w:r>
              <w:t>Voids Officer</w:t>
            </w:r>
          </w:p>
        </w:tc>
      </w:tr>
      <w:tr w:rsidR="00720948" w14:paraId="7356FE43" w14:textId="77777777" w:rsidTr="00FA3184">
        <w:tc>
          <w:tcPr>
            <w:tcW w:w="2093" w:type="dxa"/>
          </w:tcPr>
          <w:p w14:paraId="2A2D1FE2" w14:textId="77777777" w:rsidR="00720948" w:rsidRDefault="003F6C57" w:rsidP="009A5BE4">
            <w:pPr>
              <w:spacing w:beforeLines="60" w:before="144" w:afterLines="60" w:after="144"/>
              <w:jc w:val="right"/>
            </w:pPr>
            <w:r>
              <w:rPr>
                <w:b/>
              </w:rPr>
              <w:t>Post No:</w:t>
            </w:r>
          </w:p>
        </w:tc>
        <w:tc>
          <w:tcPr>
            <w:tcW w:w="8108" w:type="dxa"/>
          </w:tcPr>
          <w:p w14:paraId="202CD794" w14:textId="6764C288" w:rsidR="00720948" w:rsidRDefault="00795399" w:rsidP="009A5BE4">
            <w:pPr>
              <w:spacing w:beforeLines="60" w:before="144" w:afterLines="60" w:after="144"/>
            </w:pPr>
            <w:r w:rsidRPr="00795399">
              <w:t>10405, 10406</w:t>
            </w:r>
          </w:p>
        </w:tc>
      </w:tr>
      <w:tr w:rsidR="00720948" w14:paraId="3419EE3C" w14:textId="77777777" w:rsidTr="00FA3184">
        <w:tc>
          <w:tcPr>
            <w:tcW w:w="2093" w:type="dxa"/>
          </w:tcPr>
          <w:p w14:paraId="6B6544B3" w14:textId="77777777" w:rsidR="00720948" w:rsidRDefault="003F6C57" w:rsidP="009A5BE4">
            <w:pPr>
              <w:spacing w:beforeLines="60" w:before="144" w:afterLines="60" w:after="144"/>
              <w:jc w:val="right"/>
            </w:pPr>
            <w:r>
              <w:rPr>
                <w:b/>
              </w:rPr>
              <w:t>Grade:</w:t>
            </w:r>
          </w:p>
        </w:tc>
        <w:tc>
          <w:tcPr>
            <w:tcW w:w="8108" w:type="dxa"/>
          </w:tcPr>
          <w:p w14:paraId="27098AAE" w14:textId="3B592193" w:rsidR="00720948" w:rsidRDefault="004F5C61" w:rsidP="009A5BE4">
            <w:pPr>
              <w:spacing w:beforeLines="60" w:before="144" w:afterLines="60" w:after="144"/>
            </w:pPr>
            <w:r>
              <w:t>8</w:t>
            </w:r>
          </w:p>
        </w:tc>
      </w:tr>
      <w:tr w:rsidR="00720948" w14:paraId="1597760C" w14:textId="77777777" w:rsidTr="00FA3184">
        <w:tc>
          <w:tcPr>
            <w:tcW w:w="2093" w:type="dxa"/>
          </w:tcPr>
          <w:p w14:paraId="61D5300A" w14:textId="77777777" w:rsidR="00720948" w:rsidRDefault="003F6C57" w:rsidP="009A5BE4">
            <w:pPr>
              <w:spacing w:beforeLines="60" w:before="144" w:afterLines="60" w:after="144"/>
              <w:jc w:val="right"/>
            </w:pPr>
            <w:r>
              <w:rPr>
                <w:b/>
              </w:rPr>
              <w:t>Reports to:</w:t>
            </w:r>
          </w:p>
        </w:tc>
        <w:tc>
          <w:tcPr>
            <w:tcW w:w="8108" w:type="dxa"/>
          </w:tcPr>
          <w:p w14:paraId="4AA0CAF8" w14:textId="5A9E8E5A" w:rsidR="00720948" w:rsidRDefault="007F2AA7" w:rsidP="009A5BE4">
            <w:pPr>
              <w:pBdr>
                <w:top w:val="nil"/>
                <w:left w:val="nil"/>
                <w:bottom w:val="nil"/>
                <w:right w:val="nil"/>
                <w:between w:val="nil"/>
              </w:pBdr>
              <w:tabs>
                <w:tab w:val="center" w:pos="4153"/>
                <w:tab w:val="right" w:pos="8306"/>
              </w:tabs>
              <w:spacing w:beforeLines="60" w:before="144" w:afterLines="60" w:after="144"/>
              <w:rPr>
                <w:color w:val="000000"/>
              </w:rPr>
            </w:pPr>
            <w:r>
              <w:rPr>
                <w:color w:val="000000"/>
              </w:rPr>
              <w:t xml:space="preserve">Housing </w:t>
            </w:r>
            <w:r w:rsidR="00D16FB6">
              <w:rPr>
                <w:color w:val="000000"/>
              </w:rPr>
              <w:t xml:space="preserve">Compliance </w:t>
            </w:r>
            <w:r>
              <w:rPr>
                <w:color w:val="000000"/>
              </w:rPr>
              <w:t>Manager</w:t>
            </w:r>
          </w:p>
        </w:tc>
      </w:tr>
      <w:tr w:rsidR="00720948" w14:paraId="207A857B" w14:textId="77777777" w:rsidTr="00FA3184">
        <w:tc>
          <w:tcPr>
            <w:tcW w:w="2093" w:type="dxa"/>
          </w:tcPr>
          <w:p w14:paraId="6E9857B0" w14:textId="77777777" w:rsidR="00720948" w:rsidRDefault="003F6C57" w:rsidP="009A5BE4">
            <w:pPr>
              <w:spacing w:beforeLines="60" w:before="144" w:afterLines="60" w:after="144"/>
              <w:jc w:val="right"/>
            </w:pPr>
            <w:r>
              <w:rPr>
                <w:b/>
              </w:rPr>
              <w:t>Organisation Chart:</w:t>
            </w:r>
          </w:p>
          <w:p w14:paraId="6568F704" w14:textId="77777777" w:rsidR="00720948" w:rsidRDefault="00720948" w:rsidP="009A5BE4">
            <w:pPr>
              <w:spacing w:beforeLines="60" w:before="144" w:afterLines="60" w:after="144"/>
              <w:jc w:val="right"/>
            </w:pPr>
          </w:p>
        </w:tc>
        <w:tc>
          <w:tcPr>
            <w:tcW w:w="8108" w:type="dxa"/>
          </w:tcPr>
          <w:p w14:paraId="4EB50827" w14:textId="77777777" w:rsidR="00D4747D" w:rsidRDefault="00D4747D" w:rsidP="009A5BE4">
            <w:pPr>
              <w:spacing w:beforeLines="60" w:before="144" w:afterLines="60" w:after="144"/>
              <w:jc w:val="center"/>
            </w:pPr>
            <w:r>
              <w:rPr>
                <w:noProof/>
              </w:rPr>
              <mc:AlternateContent>
                <mc:Choice Requires="wpc">
                  <w:drawing>
                    <wp:inline distT="0" distB="0" distL="0" distR="0" wp14:anchorId="7F778CD5" wp14:editId="227F33A9">
                      <wp:extent cx="4886325" cy="1866901"/>
                      <wp:effectExtent l="0" t="0" r="9525" b="9525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Rectangle 10"/>
                              <wps:cNvSpPr/>
                              <wps:spPr>
                                <a:xfrm>
                                  <a:off x="2103075" y="50883"/>
                                  <a:ext cx="800100" cy="5905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E8A11B1" w14:textId="61D2069B" w:rsidR="00D4747D" w:rsidRDefault="00D4747D" w:rsidP="00D4747D">
                                    <w:pPr>
                                      <w:pStyle w:val="NormalWeb"/>
                                      <w:spacing w:before="0" w:beforeAutospacing="0" w:after="160" w:afterAutospacing="0" w:line="256" w:lineRule="auto"/>
                                      <w:jc w:val="center"/>
                                    </w:pPr>
                                    <w:r>
                                      <w:rPr>
                                        <w:rFonts w:ascii="Arial" w:eastAsia="Calibri" w:hAnsi="Arial" w:cs="Arial"/>
                                        <w:sz w:val="16"/>
                                        <w:szCs w:val="16"/>
                                      </w:rPr>
                                      <w:t xml:space="preserve">Housing </w:t>
                                    </w:r>
                                    <w:r w:rsidR="00D16FB6">
                                      <w:rPr>
                                        <w:rFonts w:ascii="Arial" w:eastAsia="Calibri" w:hAnsi="Arial" w:cs="Arial"/>
                                        <w:sz w:val="16"/>
                                        <w:szCs w:val="16"/>
                                      </w:rPr>
                                      <w:t>Compliance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034536" y="1211791"/>
                                  <a:ext cx="878250" cy="6477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2F809AD" w14:textId="0492F326" w:rsidR="00D16FB6" w:rsidRPr="00D16FB6" w:rsidRDefault="00D16FB6" w:rsidP="00D16FB6">
                                    <w:pPr>
                                      <w:pStyle w:val="NormalWeb"/>
                                      <w:spacing w:before="0" w:beforeAutospacing="0" w:after="160" w:afterAutospacing="0" w:line="254" w:lineRule="auto"/>
                                      <w:jc w:val="center"/>
                                      <w:rPr>
                                        <w:rFonts w:ascii="Arial" w:eastAsia="Calibri" w:hAnsi="Arial" w:cs="Arial"/>
                                        <w:sz w:val="16"/>
                                        <w:szCs w:val="16"/>
                                      </w:rPr>
                                    </w:pPr>
                                    <w:r>
                                      <w:rPr>
                                        <w:rFonts w:ascii="Arial" w:eastAsia="Calibri" w:hAnsi="Arial" w:cs="Arial"/>
                                        <w:sz w:val="16"/>
                                        <w:szCs w:val="16"/>
                                      </w:rPr>
                                      <w:br/>
                                      <w:t>Voids Officer x2</w:t>
                                    </w:r>
                                  </w:p>
                                  <w:p w14:paraId="29CDC1A8" w14:textId="1BA4BA99" w:rsidR="00D4747D" w:rsidRDefault="00D4747D" w:rsidP="00D4747D">
                                    <w:pPr>
                                      <w:pStyle w:val="NormalWeb"/>
                                      <w:spacing w:before="0" w:beforeAutospacing="0" w:after="160" w:afterAutospacing="0" w:line="25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020563" y="1202266"/>
                                  <a:ext cx="80010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1CA2346" w14:textId="5FAD0FBD" w:rsidR="001839A0" w:rsidRPr="00D16FB6" w:rsidRDefault="00D16FB6" w:rsidP="001839A0">
                                    <w:pPr>
                                      <w:pStyle w:val="NormalWeb"/>
                                      <w:spacing w:before="0" w:beforeAutospacing="0" w:after="160" w:afterAutospacing="0" w:line="256" w:lineRule="auto"/>
                                      <w:jc w:val="center"/>
                                      <w:rPr>
                                        <w:rFonts w:ascii="Arial" w:eastAsia="Calibri" w:hAnsi="Arial" w:cs="Arial"/>
                                        <w:sz w:val="16"/>
                                        <w:szCs w:val="16"/>
                                      </w:rPr>
                                    </w:pPr>
                                    <w:r w:rsidRPr="00D16FB6">
                                      <w:rPr>
                                        <w:rFonts w:ascii="Arial" w:eastAsia="Calibri" w:hAnsi="Arial" w:cs="Arial"/>
                                        <w:sz w:val="16"/>
                                        <w:szCs w:val="16"/>
                                      </w:rPr>
                                      <w:t>Operations Support Assistant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7625" y="1209677"/>
                                  <a:ext cx="80010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D04DC56" w14:textId="45C7BA94" w:rsidR="001839A0" w:rsidRDefault="00D16FB6" w:rsidP="001839A0">
                                    <w:pPr>
                                      <w:pStyle w:val="NormalWeb"/>
                                      <w:spacing w:before="0" w:beforeAutospacing="0" w:after="160" w:afterAutospacing="0" w:line="256" w:lineRule="auto"/>
                                      <w:jc w:val="center"/>
                                    </w:pPr>
                                    <w:r>
                                      <w:rPr>
                                        <w:rFonts w:ascii="Arial" w:eastAsia="Calibri" w:hAnsi="Arial" w:cs="Arial"/>
                                        <w:sz w:val="16"/>
                                        <w:szCs w:val="16"/>
                                      </w:rPr>
                                      <w:t>Senior Housing Compliance Officer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174327" y="1197812"/>
                                  <a:ext cx="80010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B15C0F6" w14:textId="3B68C5CD" w:rsidR="00267F60" w:rsidRDefault="00D16FB6" w:rsidP="00267F60">
                                    <w:pPr>
                                      <w:pStyle w:val="NormalWeb"/>
                                      <w:spacing w:before="0" w:beforeAutospacing="0" w:after="160" w:afterAutospacing="0" w:line="254" w:lineRule="auto"/>
                                      <w:jc w:val="center"/>
                                    </w:pPr>
                                    <w:r>
                                      <w:rPr>
                                        <w:rFonts w:ascii="Arial" w:eastAsia="Calibri" w:hAnsi="Arial" w:cs="Arial"/>
                                        <w:sz w:val="16"/>
                                        <w:szCs w:val="16"/>
                                      </w:rPr>
                                      <w:t>Housing Compliance Officer x5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9903529" name="Rectangle 1939903529"/>
                              <wps:cNvSpPr/>
                              <wps:spPr>
                                <a:xfrm>
                                  <a:off x="2104050" y="1209675"/>
                                  <a:ext cx="80010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9975321" w14:textId="77777777" w:rsidR="00D16FB6" w:rsidRDefault="00D16FB6" w:rsidP="00D16FB6">
                                    <w:pPr>
                                      <w:pStyle w:val="NormalWeb"/>
                                      <w:spacing w:before="0" w:beforeAutospacing="0" w:after="160" w:afterAutospacing="0" w:line="256" w:lineRule="auto"/>
                                      <w:jc w:val="center"/>
                                    </w:pPr>
                                    <w:r>
                                      <w:rPr>
                                        <w:rFonts w:ascii="Arial" w:eastAsia="Calibri" w:hAnsi="Arial" w:cs="Arial"/>
                                        <w:sz w:val="16"/>
                                        <w:szCs w:val="16"/>
                                      </w:rPr>
                                      <w:t>Empty Homes Officer</w:t>
                                    </w:r>
                                  </w:p>
                                  <w:p w14:paraId="776A010F" w14:textId="20F2643C" w:rsidR="00D16FB6" w:rsidRDefault="00D16FB6" w:rsidP="00D16FB6">
                                    <w:pPr>
                                      <w:spacing w:after="160" w:line="252" w:lineRule="auto"/>
                                      <w:jc w:val="center"/>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8880472" name="Straight Connector 1958880472"/>
                              <wps:cNvCnPr>
                                <a:stCxn id="10" idx="2"/>
                                <a:endCxn id="1939903529" idx="0"/>
                              </wps:cNvCnPr>
                              <wps:spPr>
                                <a:xfrm>
                                  <a:off x="2503125" y="641433"/>
                                  <a:ext cx="975" cy="56824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03568136" name="Straight Arrow Connector 2103568136"/>
                              <wps:cNvCnPr>
                                <a:stCxn id="10" idx="2"/>
                                <a:endCxn id="1939903529" idx="0"/>
                              </wps:cNvCnPr>
                              <wps:spPr>
                                <a:xfrm>
                                  <a:off x="2503125" y="641433"/>
                                  <a:ext cx="975" cy="56824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95469665" name="Connector: Elbow 1295469665"/>
                              <wps:cNvCnPr>
                                <a:stCxn id="10" idx="2"/>
                                <a:endCxn id="11" idx="0"/>
                              </wps:cNvCnPr>
                              <wps:spPr>
                                <a:xfrm rot="16200000" flipH="1">
                                  <a:off x="2703215" y="441343"/>
                                  <a:ext cx="570357" cy="970536"/>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36128927" name="Connector: Elbow 36128927"/>
                              <wps:cNvCnPr>
                                <a:endCxn id="12" idx="0"/>
                              </wps:cNvCnPr>
                              <wps:spPr>
                                <a:xfrm>
                                  <a:off x="2466975" y="923925"/>
                                  <a:ext cx="1953638" cy="278340"/>
                                </a:xfrm>
                                <a:prstGeom prst="bentConnector2">
                                  <a:avLst/>
                                </a:prstGeom>
                                <a:ln>
                                  <a:tailEnd type="triangle"/>
                                </a:ln>
                              </wps:spPr>
                              <wps:style>
                                <a:lnRef idx="2">
                                  <a:schemeClr val="dk1"/>
                                </a:lnRef>
                                <a:fillRef idx="0">
                                  <a:schemeClr val="dk1"/>
                                </a:fillRef>
                                <a:effectRef idx="1">
                                  <a:schemeClr val="dk1"/>
                                </a:effectRef>
                                <a:fontRef idx="minor">
                                  <a:schemeClr val="tx1"/>
                                </a:fontRef>
                              </wps:style>
                              <wps:bodyPr/>
                            </wps:wsp>
                            <wps:wsp>
                              <wps:cNvPr id="1598000775" name="Connector: Elbow 1598000775"/>
                              <wps:cNvCnPr>
                                <a:stCxn id="10" idx="2"/>
                                <a:endCxn id="14" idx="0"/>
                              </wps:cNvCnPr>
                              <wps:spPr>
                                <a:xfrm rot="5400000">
                                  <a:off x="1760562" y="455248"/>
                                  <a:ext cx="556378" cy="928748"/>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611399112" name="Connector: Elbow 611399112"/>
                              <wps:cNvCnPr>
                                <a:stCxn id="10" idx="2"/>
                                <a:endCxn id="13" idx="0"/>
                              </wps:cNvCnPr>
                              <wps:spPr>
                                <a:xfrm rot="5400000">
                                  <a:off x="1281279" y="-12171"/>
                                  <a:ext cx="568243" cy="1875450"/>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7F778CD5" id="Canvas 8" o:spid="_x0000_s1026" editas="canvas" style="width:384.75pt;height:147pt;mso-position-horizontal-relative:char;mso-position-vertical-relative:line" coordsize="48863,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863;height:18669;visibility:visible;mso-wrap-style:square">
                        <v:fill o:detectmouseclick="t"/>
                        <v:path o:connecttype="none"/>
                      </v:shape>
                      <v:rect id="Rectangle 10" o:spid="_x0000_s1028" style="position:absolute;left:21030;top:508;width:8001;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" fillcolor="#cdddac [1622]" strokecolor="#94b64e [3046]">
                        <v:fill color2="#f0f4e6 [502]" rotate="t" angle="180" colors="0 #dafda7;22938f #e4fdc2;1 #f5ffe6" focus="100%" type="gradient"/>
                        <v:shadow on="t" color="black" opacity="24903f" origin=",.5" offset="0,.55556mm"/>
                        <v:textbox>
                          <w:txbxContent>
                            <w:p w14:paraId="5E8A11B1" w14:textId="61D2069B" w:rsidR="00D4747D" w:rsidRDefault="00D4747D" w:rsidP="00D4747D">
                              <w:pPr>
                                <w:pStyle w:val="NormalWeb"/>
                                <w:spacing w:before="0" w:beforeAutospacing="0" w:after="160" w:afterAutospacing="0" w:line="256" w:lineRule="auto"/>
                                <w:jc w:val="center"/>
                              </w:pPr>
                              <w:r>
                                <w:rPr>
                                  <w:rFonts w:ascii="Arial" w:eastAsia="Calibri" w:hAnsi="Arial" w:cs="Arial"/>
                                  <w:sz w:val="16"/>
                                  <w:szCs w:val="16"/>
                                </w:rPr>
                                <w:t xml:space="preserve">Housing </w:t>
                              </w:r>
                              <w:r w:rsidR="00D16FB6">
                                <w:rPr>
                                  <w:rFonts w:ascii="Arial" w:eastAsia="Calibri" w:hAnsi="Arial" w:cs="Arial"/>
                                  <w:sz w:val="16"/>
                                  <w:szCs w:val="16"/>
                                </w:rPr>
                                <w:t>Compliance Manager</w:t>
                              </w:r>
                            </w:p>
                          </w:txbxContent>
                        </v:textbox>
                      </v:rect>
                      <v:rect id="Rectangle 11" o:spid="_x0000_s1029" style="position:absolute;left:30345;top:12117;width:878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42F809AD" w14:textId="0492F326" w:rsidR="00D16FB6" w:rsidRPr="00D16FB6" w:rsidRDefault="00D16FB6" w:rsidP="00D16FB6">
                              <w:pPr>
                                <w:pStyle w:val="NormalWeb"/>
                                <w:spacing w:before="0" w:beforeAutospacing="0" w:after="160" w:afterAutospacing="0" w:line="254" w:lineRule="auto"/>
                                <w:jc w:val="center"/>
                                <w:rPr>
                                  <w:rFonts w:ascii="Arial" w:eastAsia="Calibri" w:hAnsi="Arial" w:cs="Arial"/>
                                  <w:sz w:val="16"/>
                                  <w:szCs w:val="16"/>
                                </w:rPr>
                              </w:pPr>
                              <w:r>
                                <w:rPr>
                                  <w:rFonts w:ascii="Arial" w:eastAsia="Calibri" w:hAnsi="Arial" w:cs="Arial"/>
                                  <w:sz w:val="16"/>
                                  <w:szCs w:val="16"/>
                                </w:rPr>
                                <w:br/>
                                <w:t>Voids Officer x2</w:t>
                              </w:r>
                            </w:p>
                            <w:p w14:paraId="29CDC1A8" w14:textId="1BA4BA99" w:rsidR="00D4747D" w:rsidRDefault="00D4747D" w:rsidP="00D4747D">
                              <w:pPr>
                                <w:pStyle w:val="NormalWeb"/>
                                <w:spacing w:before="0" w:beforeAutospacing="0" w:after="160" w:afterAutospacing="0" w:line="256" w:lineRule="auto"/>
                                <w:jc w:val="center"/>
                              </w:pPr>
                            </w:p>
                          </w:txbxContent>
                        </v:textbox>
                      </v:rect>
                      <v:rect id="Rectangle 12" o:spid="_x0000_s1030" style="position:absolute;left:40205;top:12022;width:8001;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51CA2346" w14:textId="5FAD0FBD" w:rsidR="001839A0" w:rsidRPr="00D16FB6" w:rsidRDefault="00D16FB6" w:rsidP="001839A0">
                              <w:pPr>
                                <w:pStyle w:val="NormalWeb"/>
                                <w:spacing w:before="0" w:beforeAutospacing="0" w:after="160" w:afterAutospacing="0" w:line="256" w:lineRule="auto"/>
                                <w:jc w:val="center"/>
                                <w:rPr>
                                  <w:rFonts w:ascii="Arial" w:eastAsia="Calibri" w:hAnsi="Arial" w:cs="Arial"/>
                                  <w:sz w:val="16"/>
                                  <w:szCs w:val="16"/>
                                </w:rPr>
                              </w:pPr>
                              <w:r w:rsidRPr="00D16FB6">
                                <w:rPr>
                                  <w:rFonts w:ascii="Arial" w:eastAsia="Calibri" w:hAnsi="Arial" w:cs="Arial"/>
                                  <w:sz w:val="16"/>
                                  <w:szCs w:val="16"/>
                                </w:rPr>
                                <w:t>Operations Support Assistant</w:t>
                              </w:r>
                            </w:p>
                          </w:txbxContent>
                        </v:textbox>
                      </v:rect>
                      <v:rect id="Rectangle 13" o:spid="_x0000_s1031" style="position:absolute;left:2276;top:12096;width:8001;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7D04DC56" w14:textId="45C7BA94" w:rsidR="001839A0" w:rsidRDefault="00D16FB6" w:rsidP="001839A0">
                              <w:pPr>
                                <w:pStyle w:val="NormalWeb"/>
                                <w:spacing w:before="0" w:beforeAutospacing="0" w:after="160" w:afterAutospacing="0" w:line="256" w:lineRule="auto"/>
                                <w:jc w:val="center"/>
                              </w:pPr>
                              <w:r>
                                <w:rPr>
                                  <w:rFonts w:ascii="Arial" w:eastAsia="Calibri" w:hAnsi="Arial" w:cs="Arial"/>
                                  <w:sz w:val="16"/>
                                  <w:szCs w:val="16"/>
                                </w:rPr>
                                <w:t>Senior Housing Compliance Officer</w:t>
                              </w:r>
                            </w:p>
                          </w:txbxContent>
                        </v:textbox>
                      </v:rect>
                      <v:rect id="Rectangle 14" o:spid="_x0000_s1032" style="position:absolute;left:11743;top:11978;width:8001;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2B15C0F6" w14:textId="3B68C5CD" w:rsidR="00267F60" w:rsidRDefault="00D16FB6" w:rsidP="00267F60">
                              <w:pPr>
                                <w:pStyle w:val="NormalWeb"/>
                                <w:spacing w:before="0" w:beforeAutospacing="0" w:after="160" w:afterAutospacing="0" w:line="254" w:lineRule="auto"/>
                                <w:jc w:val="center"/>
                              </w:pPr>
                              <w:r>
                                <w:rPr>
                                  <w:rFonts w:ascii="Arial" w:eastAsia="Calibri" w:hAnsi="Arial" w:cs="Arial"/>
                                  <w:sz w:val="16"/>
                                  <w:szCs w:val="16"/>
                                </w:rPr>
                                <w:t>Housing Compliance Officer x5</w:t>
                              </w:r>
                            </w:p>
                          </w:txbxContent>
                        </v:textbox>
                      </v:rect>
                      <v:rect id="Rectangle 1939903529" o:spid="_x0000_s1033" style="position:absolute;left:21040;top:12096;width:8001;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" fillcolor="#cdddac [1622]" strokecolor="#94b64e [3046]">
                        <v:fill color2="#f0f4e6 [502]" rotate="t" angle="180" colors="0 #dafda7;22938f #e4fdc2;1 #f5ffe6" focus="100%" type="gradient"/>
                        <v:shadow on="t" color="black" opacity="24903f" origin=",.5" offset="0,.55556mm"/>
                        <v:textbox>
                          <w:txbxContent>
                            <w:p w14:paraId="19975321" w14:textId="77777777" w:rsidR="00D16FB6" w:rsidRDefault="00D16FB6" w:rsidP="00D16FB6">
                              <w:pPr>
                                <w:pStyle w:val="NormalWeb"/>
                                <w:spacing w:before="0" w:beforeAutospacing="0" w:after="160" w:afterAutospacing="0" w:line="256" w:lineRule="auto"/>
                                <w:jc w:val="center"/>
                              </w:pPr>
                              <w:r>
                                <w:rPr>
                                  <w:rFonts w:ascii="Arial" w:eastAsia="Calibri" w:hAnsi="Arial" w:cs="Arial"/>
                                  <w:sz w:val="16"/>
                                  <w:szCs w:val="16"/>
                                </w:rPr>
                                <w:t>Empty Homes Officer</w:t>
                              </w:r>
                            </w:p>
                            <w:p w14:paraId="776A010F" w14:textId="20F2643C" w:rsidR="00D16FB6" w:rsidRDefault="00D16FB6" w:rsidP="00D16FB6">
                              <w:pPr>
                                <w:spacing w:after="160" w:line="252" w:lineRule="auto"/>
                                <w:jc w:val="center"/>
                                <w:rPr>
                                  <w:rFonts w:eastAsia="Calibri"/>
                                  <w:sz w:val="16"/>
                                  <w:szCs w:val="16"/>
                                </w:rPr>
                              </w:pPr>
                            </w:p>
                          </w:txbxContent>
                        </v:textbox>
                      </v:rect>
                      <v:line id="Straight Connector 1958880472" o:spid="_x0000_s1034" style="position:absolute;visibility:visible;mso-wrap-style:square" from="25031,6414" to="25041,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" strokecolor="#4f81bd [3204]" strokeweight="2pt">
                        <v:shadow on="t" color="black" opacity="24903f" origin=",.5" offset="0,.55556mm"/>
                      </v:line>
                      <v:shapetype id="_x0000_t32" coordsize="21600,21600" o:spt="32" o:oned="t" path="m,l21600,21600e" filled="f">
                        <v:path arrowok="t" fillok="f" o:connecttype="none"/>
                        <o:lock v:ext="edit" shapetype="t"/>
                      </v:shapetype>
                      <v:shape id="Straight Arrow Connector 2103568136" o:spid="_x0000_s1035" type="#_x0000_t32" style="position:absolute;left:25031;top:6414;width:10;height:5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" strokecolor="black [3200]" strokeweight="2pt">
                        <v:stroke endarrow="block"/>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95469665" o:spid="_x0000_s1036" type="#_x0000_t34" style="position:absolute;left:27032;top:4413;width:5703;height:97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" strokecolor="black [3200]" strokeweight="2pt">
                        <v:stroke endarrow="block"/>
                        <v:shadow on="t" color="black" opacity="24903f" origin=",.5" offset="0,.55556mm"/>
                      </v:shape>
                      <v:shapetype id="_x0000_t33" coordsize="21600,21600" o:spt="33" o:oned="t" path="m,l21600,r,21600e" filled="f">
                        <v:stroke joinstyle="miter"/>
                        <v:path arrowok="t" fillok="f" o:connecttype="none"/>
                        <o:lock v:ext="edit" shapetype="t"/>
                      </v:shapetype>
                      <v:shape id="Connector: Elbow 36128927" o:spid="_x0000_s1037" type="#_x0000_t33" style="position:absolute;left:24669;top:9239;width:19537;height:27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" strokecolor="black [3200]" strokeweight="2pt">
                        <v:stroke endarrow="block"/>
                        <v:shadow on="t" color="black" opacity="24903f" origin=",.5" offset="0,.55556mm"/>
                      </v:shape>
                      <v:shape id="Connector: Elbow 1598000775" o:spid="_x0000_s1038" type="#_x0000_t34" style="position:absolute;left:17605;top:4552;width:5564;height:9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" strokecolor="black [3200]" strokeweight="2pt">
                        <v:stroke endarrow="block"/>
                        <v:shadow on="t" color="black" opacity="24903f" origin=",.5" offset="0,.55556mm"/>
                      </v:shape>
                      <v:shape id="Connector: Elbow 611399112" o:spid="_x0000_s1039" type="#_x0000_t34" style="position:absolute;left:12813;top:-123;width:5682;height:187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" strokecolor="black [3200]" strokeweight="2pt">
                        <v:stroke endarrow="block"/>
                        <v:shadow on="t" color="black" opacity="24903f" origin=",.5" offset="0,.55556mm"/>
                      </v:shape>
                      <w10:anchorlock/>
                    </v:group>
                  </w:pict>
                </mc:Fallback>
              </mc:AlternateContent>
            </w:r>
          </w:p>
          <w:p w14:paraId="12068DCC" w14:textId="77777777" w:rsidR="00720948" w:rsidRDefault="00720948" w:rsidP="009A5BE4">
            <w:pPr>
              <w:spacing w:beforeLines="60" w:before="144" w:afterLines="60" w:after="144"/>
              <w:jc w:val="center"/>
            </w:pPr>
          </w:p>
        </w:tc>
      </w:tr>
      <w:tr w:rsidR="00720948" w14:paraId="3885B72F" w14:textId="77777777" w:rsidTr="00FA3184">
        <w:tc>
          <w:tcPr>
            <w:tcW w:w="2093" w:type="dxa"/>
          </w:tcPr>
          <w:p w14:paraId="175F8645" w14:textId="77777777" w:rsidR="00720948" w:rsidRDefault="003F6C57" w:rsidP="00CE6CE9">
            <w:pPr>
              <w:spacing w:beforeLines="60" w:before="144" w:afterLines="60" w:after="144"/>
              <w:jc w:val="right"/>
            </w:pPr>
            <w:r>
              <w:rPr>
                <w:b/>
              </w:rPr>
              <w:t>DBS Check applicable?</w:t>
            </w:r>
          </w:p>
        </w:tc>
        <w:tc>
          <w:tcPr>
            <w:tcW w:w="8108" w:type="dxa"/>
          </w:tcPr>
          <w:p w14:paraId="46AEBC97" w14:textId="77777777" w:rsidR="00720948" w:rsidRPr="004E0144" w:rsidRDefault="003F6C57" w:rsidP="009A5BE4">
            <w:pPr>
              <w:spacing w:beforeLines="60" w:before="144" w:afterLines="60" w:after="144"/>
            </w:pPr>
            <w:r w:rsidRPr="004E0144">
              <w:t xml:space="preserve">Basic </w:t>
            </w:r>
            <w:r w:rsidRPr="004E0144">
              <w:rPr>
                <w:rFonts w:ascii="Segoe UI Symbol" w:hAnsi="Segoe UI Symbol" w:cs="Segoe UI Symbol"/>
              </w:rPr>
              <w:t>☐</w:t>
            </w:r>
            <w:r w:rsidRPr="004E0144">
              <w:t xml:space="preserve">   </w:t>
            </w:r>
            <w:proofErr w:type="gramStart"/>
            <w:r w:rsidRPr="004E0144">
              <w:t xml:space="preserve">Standard  </w:t>
            </w:r>
            <w:r w:rsidRPr="004E0144">
              <w:rPr>
                <w:rFonts w:ascii="Segoe UI Symbol" w:hAnsi="Segoe UI Symbol" w:cs="Segoe UI Symbol"/>
              </w:rPr>
              <w:t>☐</w:t>
            </w:r>
            <w:proofErr w:type="gramEnd"/>
            <w:r w:rsidRPr="004E0144">
              <w:t xml:space="preserve">  Enhanced </w:t>
            </w:r>
            <w:r w:rsidR="00985A8B" w:rsidRPr="004E0144">
              <w:t>X</w:t>
            </w:r>
            <w:r w:rsidRPr="004E0144">
              <w:t xml:space="preserve">  None </w:t>
            </w:r>
            <w:r w:rsidRPr="004E0144">
              <w:rPr>
                <w:rFonts w:ascii="Segoe UI Symbol" w:hAnsi="Segoe UI Symbol" w:cs="Segoe UI Symbol"/>
              </w:rPr>
              <w:t>☐</w:t>
            </w:r>
          </w:p>
        </w:tc>
      </w:tr>
      <w:tr w:rsidR="00720948" w14:paraId="1BB4BE61" w14:textId="77777777" w:rsidTr="00FA3184">
        <w:tc>
          <w:tcPr>
            <w:tcW w:w="2093" w:type="dxa"/>
          </w:tcPr>
          <w:p w14:paraId="7CD1671A" w14:textId="77777777" w:rsidR="00720948" w:rsidRDefault="00720948" w:rsidP="009A5BE4">
            <w:pPr>
              <w:spacing w:beforeLines="60" w:before="144" w:afterLines="60" w:after="144"/>
              <w:jc w:val="right"/>
            </w:pPr>
          </w:p>
        </w:tc>
        <w:tc>
          <w:tcPr>
            <w:tcW w:w="8108" w:type="dxa"/>
          </w:tcPr>
          <w:p w14:paraId="086D5945" w14:textId="77777777" w:rsidR="00720948" w:rsidRPr="004E0144" w:rsidRDefault="003F6C57" w:rsidP="009A5BE4">
            <w:pPr>
              <w:spacing w:beforeLines="60" w:before="144" w:afterLines="60" w:after="144"/>
            </w:pPr>
            <w:r w:rsidRPr="004E0144">
              <w:t xml:space="preserve">Is post exempt under the Rehabilitation of Offenders Act </w:t>
            </w:r>
            <w:r w:rsidRPr="004E0144">
              <w:br/>
              <w:t>1974 in respect of declaration of spent convictions?</w:t>
            </w:r>
          </w:p>
          <w:p w14:paraId="66065340" w14:textId="77777777" w:rsidR="00720948" w:rsidRPr="004E0144" w:rsidRDefault="003F6C57" w:rsidP="009A5BE4">
            <w:pPr>
              <w:spacing w:beforeLines="60" w:before="144" w:afterLines="60" w:after="144"/>
            </w:pPr>
            <w:r w:rsidRPr="004E0144">
              <w:t xml:space="preserve">                                     Yes </w:t>
            </w:r>
            <w:r w:rsidRPr="004E0144">
              <w:rPr>
                <w:rFonts w:ascii="Segoe UI Symbol" w:hAnsi="Segoe UI Symbol" w:cs="Segoe UI Symbol"/>
              </w:rPr>
              <w:t>☐</w:t>
            </w:r>
            <w:r w:rsidRPr="004E0144">
              <w:t xml:space="preserve">      No   </w:t>
            </w:r>
            <w:r w:rsidR="00985A8B" w:rsidRPr="004E0144">
              <w:t>X</w:t>
            </w:r>
          </w:p>
        </w:tc>
      </w:tr>
      <w:tr w:rsidR="00720948" w14:paraId="7BCF43A9" w14:textId="77777777" w:rsidTr="00FA3184">
        <w:tc>
          <w:tcPr>
            <w:tcW w:w="2093" w:type="dxa"/>
          </w:tcPr>
          <w:p w14:paraId="7FF859F0" w14:textId="77777777" w:rsidR="00720948" w:rsidRPr="000779DB" w:rsidRDefault="003F6C57" w:rsidP="009A5BE4">
            <w:pPr>
              <w:spacing w:beforeLines="60" w:before="144" w:afterLines="60" w:after="144"/>
              <w:jc w:val="right"/>
              <w:rPr>
                <w:color w:val="000000"/>
              </w:rPr>
            </w:pPr>
            <w:r w:rsidRPr="000779DB">
              <w:rPr>
                <w:b/>
                <w:color w:val="000000"/>
              </w:rPr>
              <w:t>Line Management responsibility for:</w:t>
            </w:r>
          </w:p>
        </w:tc>
        <w:tc>
          <w:tcPr>
            <w:tcW w:w="8108" w:type="dxa"/>
          </w:tcPr>
          <w:p w14:paraId="759F500F" w14:textId="77777777" w:rsidR="00720948" w:rsidRPr="00124248" w:rsidRDefault="00223CE1" w:rsidP="00CE6CE9">
            <w:pPr>
              <w:spacing w:beforeLines="60" w:before="144" w:afterLines="60" w:after="144"/>
            </w:pPr>
            <w:r w:rsidRPr="00124248">
              <w:t>No direct reports</w:t>
            </w:r>
          </w:p>
        </w:tc>
      </w:tr>
      <w:tr w:rsidR="00720948" w14:paraId="10B06B2F" w14:textId="77777777" w:rsidTr="00FA3184">
        <w:tc>
          <w:tcPr>
            <w:tcW w:w="2093" w:type="dxa"/>
          </w:tcPr>
          <w:p w14:paraId="5963A01B" w14:textId="77777777" w:rsidR="00720948" w:rsidRPr="002807A4" w:rsidRDefault="003F6C57" w:rsidP="00CE6CE9">
            <w:pPr>
              <w:spacing w:beforeLines="60" w:before="144" w:afterLines="60" w:after="144"/>
              <w:jc w:val="right"/>
              <w:rPr>
                <w:color w:val="000000"/>
              </w:rPr>
            </w:pPr>
            <w:r w:rsidRPr="002807A4">
              <w:rPr>
                <w:b/>
                <w:color w:val="000000"/>
              </w:rPr>
              <w:t xml:space="preserve">Size of budget: </w:t>
            </w:r>
          </w:p>
        </w:tc>
        <w:tc>
          <w:tcPr>
            <w:tcW w:w="8108" w:type="dxa"/>
          </w:tcPr>
          <w:p w14:paraId="5E02136F" w14:textId="30202ABA" w:rsidR="00720948" w:rsidRPr="00715364" w:rsidRDefault="00EA0AC7" w:rsidP="00E57341">
            <w:pPr>
              <w:spacing w:beforeLines="60" w:before="144" w:afterLines="60" w:after="144"/>
            </w:pPr>
            <w:r>
              <w:t>No direct budgetary responsibility</w:t>
            </w:r>
          </w:p>
        </w:tc>
      </w:tr>
      <w:tr w:rsidR="00720948" w14:paraId="084C270E" w14:textId="77777777" w:rsidTr="00FA3184">
        <w:tc>
          <w:tcPr>
            <w:tcW w:w="2093" w:type="dxa"/>
          </w:tcPr>
          <w:p w14:paraId="5B0CA617" w14:textId="77777777" w:rsidR="00720948" w:rsidRPr="000779DB" w:rsidRDefault="003F6C57" w:rsidP="009A5BE4">
            <w:pPr>
              <w:spacing w:beforeLines="60" w:before="144" w:afterLines="60" w:after="144"/>
              <w:jc w:val="right"/>
              <w:rPr>
                <w:color w:val="000000"/>
              </w:rPr>
            </w:pPr>
            <w:r w:rsidRPr="000779DB">
              <w:rPr>
                <w:b/>
                <w:color w:val="000000"/>
              </w:rPr>
              <w:t>Job Purpose:</w:t>
            </w:r>
          </w:p>
        </w:tc>
        <w:tc>
          <w:tcPr>
            <w:tcW w:w="8108" w:type="dxa"/>
          </w:tcPr>
          <w:p w14:paraId="0F4CAD28" w14:textId="1D67FEAF" w:rsidR="003D0EB8" w:rsidRDefault="008A3CF3" w:rsidP="00715364">
            <w:pPr>
              <w:pStyle w:val="ListParagraph"/>
              <w:numPr>
                <w:ilvl w:val="0"/>
                <w:numId w:val="6"/>
              </w:numPr>
              <w:spacing w:beforeLines="60" w:before="144" w:afterLines="60" w:after="144"/>
              <w:ind w:left="346"/>
              <w:contextualSpacing w:val="0"/>
              <w:jc w:val="both"/>
            </w:pPr>
            <w:r>
              <w:t xml:space="preserve">Undertake </w:t>
            </w:r>
            <w:proofErr w:type="gramStart"/>
            <w:r>
              <w:t>all of</w:t>
            </w:r>
            <w:proofErr w:type="gramEnd"/>
            <w:r>
              <w:t xml:space="preserve"> the functions of a repair and voids service to bring property assets back into use</w:t>
            </w:r>
            <w:r w:rsidR="003D0EB8">
              <w:t xml:space="preserve"> </w:t>
            </w:r>
          </w:p>
          <w:p w14:paraId="5C308578" w14:textId="03A958A1" w:rsidR="008A3CF3" w:rsidRDefault="008A3CF3" w:rsidP="008A3CF3">
            <w:pPr>
              <w:pStyle w:val="ListParagraph"/>
              <w:numPr>
                <w:ilvl w:val="0"/>
                <w:numId w:val="6"/>
              </w:numPr>
              <w:spacing w:beforeLines="60" w:before="144" w:afterLines="60" w:after="144"/>
              <w:ind w:left="346"/>
              <w:contextualSpacing w:val="0"/>
              <w:jc w:val="both"/>
            </w:pPr>
            <w:r>
              <w:t xml:space="preserve">Operate the void repairs and maintenance programme with the aim to reduce the </w:t>
            </w:r>
            <w:proofErr w:type="gramStart"/>
            <w:r>
              <w:t>period of time</w:t>
            </w:r>
            <w:proofErr w:type="gramEnd"/>
            <w:r>
              <w:t xml:space="preserve"> which void properties sit unoccupied</w:t>
            </w:r>
          </w:p>
          <w:p w14:paraId="67B52E78" w14:textId="49EF0B9C" w:rsidR="003D0EB8" w:rsidRDefault="003D0EB8" w:rsidP="00CE6CE9">
            <w:pPr>
              <w:pStyle w:val="ListParagraph"/>
              <w:numPr>
                <w:ilvl w:val="0"/>
                <w:numId w:val="6"/>
              </w:numPr>
              <w:spacing w:beforeLines="60" w:before="144" w:afterLines="60" w:after="144"/>
              <w:ind w:left="346"/>
              <w:contextualSpacing w:val="0"/>
              <w:jc w:val="both"/>
            </w:pPr>
            <w:r>
              <w:t xml:space="preserve">Work with </w:t>
            </w:r>
            <w:r w:rsidR="00AB726D">
              <w:t xml:space="preserve">the Housing </w:t>
            </w:r>
            <w:r w:rsidR="008A3CF3">
              <w:t xml:space="preserve">Compliance </w:t>
            </w:r>
            <w:r w:rsidR="00AB726D">
              <w:t>Manager</w:t>
            </w:r>
            <w:r>
              <w:t xml:space="preserve"> to set targets and monitor performance of the </w:t>
            </w:r>
            <w:r w:rsidR="008A3CF3">
              <w:t>void repairs</w:t>
            </w:r>
            <w:r w:rsidR="000B31E9">
              <w:t xml:space="preserve"> </w:t>
            </w:r>
            <w:r w:rsidR="00AB726D">
              <w:t>function to</w:t>
            </w:r>
            <w:r>
              <w:t xml:space="preserve"> ensure </w:t>
            </w:r>
            <w:r w:rsidR="00AB726D">
              <w:t xml:space="preserve">legal and </w:t>
            </w:r>
            <w:r>
              <w:t xml:space="preserve">contractual compliance and quality service delivery. </w:t>
            </w:r>
          </w:p>
          <w:p w14:paraId="2CC491E1" w14:textId="70D797A9" w:rsidR="00916629" w:rsidRDefault="00916629" w:rsidP="00CE6CE9">
            <w:pPr>
              <w:pStyle w:val="ListParagraph"/>
              <w:numPr>
                <w:ilvl w:val="0"/>
                <w:numId w:val="6"/>
              </w:numPr>
              <w:spacing w:beforeLines="60" w:before="144" w:afterLines="60" w:after="144"/>
              <w:ind w:left="346"/>
              <w:contextualSpacing w:val="0"/>
              <w:jc w:val="both"/>
            </w:pPr>
            <w:r>
              <w:lastRenderedPageBreak/>
              <w:t xml:space="preserve">In conjunction with other members of the </w:t>
            </w:r>
            <w:r w:rsidR="008A3CF3">
              <w:t>Regulatory Services</w:t>
            </w:r>
            <w:r>
              <w:t xml:space="preserve"> team,</w:t>
            </w:r>
            <w:r w:rsidR="001967A9">
              <w:t xml:space="preserve"> Property Management team and Housing Needs service,</w:t>
            </w:r>
            <w:r>
              <w:t xml:space="preserve"> agree and develop a suite of operational reports to be provided on a daily, weekly or monthly basis with the aim of driving continuous improvement and provision of accurate property data.</w:t>
            </w:r>
          </w:p>
          <w:p w14:paraId="7F129E34" w14:textId="7FAF9004" w:rsidR="00720948" w:rsidRPr="00CE6CE9" w:rsidRDefault="000B31E9" w:rsidP="008A3CF3">
            <w:pPr>
              <w:pStyle w:val="ListParagraph"/>
              <w:numPr>
                <w:ilvl w:val="0"/>
                <w:numId w:val="6"/>
              </w:numPr>
              <w:spacing w:beforeLines="60" w:before="144" w:afterLines="60" w:after="144"/>
              <w:ind w:left="346"/>
              <w:contextualSpacing w:val="0"/>
              <w:jc w:val="both"/>
            </w:pPr>
            <w:r>
              <w:t xml:space="preserve">Within the scope of your role, </w:t>
            </w:r>
            <w:r w:rsidR="00E57341">
              <w:t>assist with</w:t>
            </w:r>
            <w:r w:rsidR="00916629">
              <w:t xml:space="preserve"> the collection, validation and analysis of data necessary to achieve compliance with relevant standards and legislation. </w:t>
            </w:r>
          </w:p>
        </w:tc>
      </w:tr>
      <w:tr w:rsidR="008A3CF3" w14:paraId="7ECD2BA2" w14:textId="77777777" w:rsidTr="00FA3184">
        <w:tc>
          <w:tcPr>
            <w:tcW w:w="2093" w:type="dxa"/>
          </w:tcPr>
          <w:p w14:paraId="6C8308CB" w14:textId="77777777" w:rsidR="008A3CF3" w:rsidRPr="000779DB" w:rsidRDefault="008A3CF3" w:rsidP="008A3CF3">
            <w:pPr>
              <w:spacing w:beforeLines="60" w:before="144" w:afterLines="60" w:after="144"/>
              <w:rPr>
                <w:b/>
                <w:color w:val="000000"/>
              </w:rPr>
            </w:pPr>
            <w:r w:rsidRPr="000779DB">
              <w:rPr>
                <w:b/>
                <w:color w:val="000000"/>
              </w:rPr>
              <w:lastRenderedPageBreak/>
              <w:t>Duties and Responsibilities</w:t>
            </w:r>
          </w:p>
        </w:tc>
        <w:tc>
          <w:tcPr>
            <w:tcW w:w="8108" w:type="dxa"/>
          </w:tcPr>
          <w:p w14:paraId="7F2A56C7" w14:textId="7738FBC5" w:rsidR="008A3CF3" w:rsidRDefault="008A3CF3" w:rsidP="008A3CF3">
            <w:pPr>
              <w:pStyle w:val="ListParagraph"/>
              <w:numPr>
                <w:ilvl w:val="0"/>
                <w:numId w:val="8"/>
              </w:numPr>
              <w:spacing w:beforeLines="60" w:before="144" w:afterLines="60" w:after="144"/>
              <w:jc w:val="both"/>
            </w:pPr>
            <w:r>
              <w:t xml:space="preserve">Work with your Housing </w:t>
            </w:r>
            <w:r w:rsidR="00DA1BAD">
              <w:t>Standards</w:t>
            </w:r>
            <w:r>
              <w:t xml:space="preserve">, Housing </w:t>
            </w:r>
            <w:r w:rsidR="00DA1BAD">
              <w:t>Needs</w:t>
            </w:r>
            <w:r>
              <w:t xml:space="preserve">, and </w:t>
            </w:r>
            <w:r w:rsidR="00920BA4">
              <w:t>Property Management</w:t>
            </w:r>
            <w:r>
              <w:t xml:space="preserve"> colleagues to ensure repairs, planned maintenance, cyclical works and compliance services are all seamlessly delivered. </w:t>
            </w:r>
          </w:p>
          <w:p w14:paraId="1642A495" w14:textId="77777777" w:rsidR="008A3CF3" w:rsidRDefault="008A3CF3" w:rsidP="008A3CF3">
            <w:pPr>
              <w:pStyle w:val="ListParagraph"/>
              <w:spacing w:beforeLines="60" w:before="144" w:afterLines="60" w:after="144"/>
              <w:ind w:left="360"/>
              <w:jc w:val="both"/>
            </w:pPr>
          </w:p>
          <w:p w14:paraId="6C88B84B" w14:textId="2D9D7AE7" w:rsidR="008A3CF3" w:rsidRDefault="008A3CF3" w:rsidP="008A3CF3">
            <w:pPr>
              <w:pStyle w:val="ListParagraph"/>
              <w:numPr>
                <w:ilvl w:val="0"/>
                <w:numId w:val="8"/>
              </w:numPr>
              <w:spacing w:beforeLines="60" w:before="144" w:afterLines="60" w:after="144"/>
              <w:jc w:val="both"/>
            </w:pPr>
            <w:r>
              <w:t xml:space="preserve">To ensure that accurate information relating to the </w:t>
            </w:r>
            <w:r w:rsidR="002A2EE2">
              <w:t>void</w:t>
            </w:r>
            <w:r>
              <w:t xml:space="preserve"> maintenance </w:t>
            </w:r>
            <w:r w:rsidR="002A2EE2">
              <w:t xml:space="preserve">and repairs </w:t>
            </w:r>
            <w:r>
              <w:t>service is sourced, collated and kept up to date through effective monitoring and inputting of data.</w:t>
            </w:r>
          </w:p>
          <w:p w14:paraId="541317D8" w14:textId="77777777" w:rsidR="008A3CF3" w:rsidRDefault="008A3CF3" w:rsidP="008A3CF3">
            <w:pPr>
              <w:pStyle w:val="ListParagraph"/>
            </w:pPr>
          </w:p>
          <w:p w14:paraId="442FDAC6" w14:textId="752CC7B3" w:rsidR="008A3CF3" w:rsidRDefault="008A3CF3" w:rsidP="008A3CF3">
            <w:pPr>
              <w:pStyle w:val="ListParagraph"/>
              <w:numPr>
                <w:ilvl w:val="0"/>
                <w:numId w:val="8"/>
              </w:numPr>
              <w:spacing w:beforeLines="60" w:before="144" w:afterLines="60" w:after="144"/>
              <w:jc w:val="both"/>
            </w:pPr>
            <w:r>
              <w:t xml:space="preserve">Support the procurement and administration of contracts for the </w:t>
            </w:r>
            <w:r w:rsidR="00A72148">
              <w:t>void maintenance and repairs service</w:t>
            </w:r>
            <w:r>
              <w:t>, ensuring compliance of statutory and regulatory requirements</w:t>
            </w:r>
            <w:r w:rsidR="001C4BE9">
              <w:t>,</w:t>
            </w:r>
            <w:r>
              <w:t xml:space="preserve"> and updating registers.</w:t>
            </w:r>
          </w:p>
          <w:p w14:paraId="7AE8B871" w14:textId="77777777" w:rsidR="008A3CF3" w:rsidRDefault="008A3CF3" w:rsidP="008A3CF3">
            <w:pPr>
              <w:pStyle w:val="ListParagraph"/>
            </w:pPr>
          </w:p>
          <w:p w14:paraId="4B660E7F" w14:textId="5D2C0703" w:rsidR="008A3CF3" w:rsidRDefault="001C4BE9" w:rsidP="008A3CF3">
            <w:pPr>
              <w:pStyle w:val="ListParagraph"/>
              <w:numPr>
                <w:ilvl w:val="0"/>
                <w:numId w:val="8"/>
              </w:numPr>
              <w:spacing w:beforeLines="60" w:before="144" w:afterLines="60" w:after="144"/>
              <w:jc w:val="both"/>
            </w:pPr>
            <w:r>
              <w:t>Operate</w:t>
            </w:r>
            <w:r w:rsidR="008A3CF3" w:rsidRPr="00FD6364">
              <w:t xml:space="preserve"> appropriate supplier and contractor management systems ensuring they meet their obligations and achieve the agreed Key Performance Indicators.</w:t>
            </w:r>
          </w:p>
          <w:p w14:paraId="2546F01C" w14:textId="77777777" w:rsidR="008A3CF3" w:rsidRDefault="008A3CF3" w:rsidP="008A3CF3">
            <w:pPr>
              <w:pStyle w:val="ListParagraph"/>
            </w:pPr>
          </w:p>
          <w:p w14:paraId="73629DAD" w14:textId="77777777" w:rsidR="008A3CF3" w:rsidRDefault="008A3CF3" w:rsidP="008A3CF3">
            <w:pPr>
              <w:pStyle w:val="ListParagraph"/>
              <w:numPr>
                <w:ilvl w:val="0"/>
                <w:numId w:val="8"/>
              </w:numPr>
              <w:spacing w:beforeLines="60" w:before="144" w:afterLines="60" w:after="144"/>
              <w:jc w:val="both"/>
            </w:pPr>
            <w:r>
              <w:t xml:space="preserve">Deliver the void maintenance and repairs service in accordance with legal requirements, best practice and designed in consultation with customers and other stakeholders. </w:t>
            </w:r>
          </w:p>
          <w:p w14:paraId="2947E15F" w14:textId="77777777" w:rsidR="008A3CF3" w:rsidRDefault="008A3CF3" w:rsidP="008A3CF3">
            <w:pPr>
              <w:pStyle w:val="ListParagraph"/>
            </w:pPr>
          </w:p>
          <w:p w14:paraId="1AA8A6AA" w14:textId="4CA940BB" w:rsidR="008A3CF3" w:rsidRDefault="008A3CF3" w:rsidP="008A3CF3">
            <w:pPr>
              <w:pStyle w:val="ListParagraph"/>
              <w:numPr>
                <w:ilvl w:val="0"/>
                <w:numId w:val="8"/>
              </w:numPr>
              <w:spacing w:beforeLines="60" w:before="144" w:afterLines="60" w:after="144"/>
              <w:jc w:val="both"/>
            </w:pPr>
            <w:r>
              <w:t xml:space="preserve">To operate in accordance with the void maintenance and repairs service policies and </w:t>
            </w:r>
            <w:r w:rsidR="00E01559">
              <w:t>procedures and</w:t>
            </w:r>
            <w:r>
              <w:t xml:space="preserve"> make recommendations to the Housing Compliance Manager where improvements could be made.</w:t>
            </w:r>
          </w:p>
          <w:p w14:paraId="530E88A5" w14:textId="77777777" w:rsidR="008A3CF3" w:rsidRDefault="008A3CF3" w:rsidP="008A3CF3">
            <w:pPr>
              <w:pStyle w:val="ListParagraph"/>
            </w:pPr>
          </w:p>
          <w:p w14:paraId="5DE1A4C8" w14:textId="3D25FB8C" w:rsidR="00F5040E" w:rsidRDefault="008A3CF3" w:rsidP="00F5040E">
            <w:pPr>
              <w:pStyle w:val="ListParagraph"/>
              <w:numPr>
                <w:ilvl w:val="0"/>
                <w:numId w:val="8"/>
              </w:numPr>
              <w:spacing w:beforeLines="60" w:before="144" w:afterLines="60" w:after="144"/>
              <w:jc w:val="both"/>
            </w:pPr>
            <w:r>
              <w:t xml:space="preserve">Provide </w:t>
            </w:r>
            <w:r w:rsidR="00A72148">
              <w:t xml:space="preserve">void maintenance and repairs </w:t>
            </w:r>
            <w:r>
              <w:t>information and reports in a variety of formats, obtain information from contractors, and provide performance information for monitoring purposes.</w:t>
            </w:r>
          </w:p>
          <w:p w14:paraId="4A4F3091" w14:textId="77777777" w:rsidR="00DA1BAD" w:rsidRDefault="00DA1BAD" w:rsidP="00DA1BAD">
            <w:pPr>
              <w:pStyle w:val="ListParagraph"/>
            </w:pPr>
          </w:p>
          <w:p w14:paraId="3819A156" w14:textId="74B81B53" w:rsidR="00DA1BAD" w:rsidRDefault="00DA1BAD" w:rsidP="00F5040E">
            <w:pPr>
              <w:pStyle w:val="ListParagraph"/>
              <w:numPr>
                <w:ilvl w:val="0"/>
                <w:numId w:val="8"/>
              </w:numPr>
              <w:spacing w:beforeLines="60" w:before="144" w:afterLines="60" w:after="144"/>
              <w:jc w:val="both"/>
            </w:pPr>
            <w:r>
              <w:t>Monitor the progress of repairs and maintenance to void properties to ensure works are completed promptly and in accordance with required standards.</w:t>
            </w:r>
          </w:p>
          <w:p w14:paraId="347B7BDA" w14:textId="77777777" w:rsidR="00F5040E" w:rsidRDefault="00F5040E" w:rsidP="00F5040E">
            <w:pPr>
              <w:pStyle w:val="ListParagraph"/>
            </w:pPr>
          </w:p>
          <w:p w14:paraId="11A10369" w14:textId="5FEDC1F6" w:rsidR="00F5040E" w:rsidRDefault="00F5040E" w:rsidP="00F5040E">
            <w:pPr>
              <w:pStyle w:val="ListParagraph"/>
              <w:numPr>
                <w:ilvl w:val="0"/>
                <w:numId w:val="8"/>
              </w:numPr>
              <w:spacing w:beforeLines="60" w:before="144" w:afterLines="60" w:after="144"/>
              <w:jc w:val="both"/>
            </w:pPr>
            <w:r>
              <w:t>Produce accurate reports and data to ensure the organisation is compliant with housing related legislation and best practice and make recommendations as required</w:t>
            </w:r>
          </w:p>
          <w:p w14:paraId="64E8B725" w14:textId="77777777" w:rsidR="008A3CF3" w:rsidRDefault="008A3CF3" w:rsidP="008A3CF3">
            <w:pPr>
              <w:pStyle w:val="ListParagraph"/>
            </w:pPr>
          </w:p>
          <w:p w14:paraId="2067F4CB" w14:textId="77777777" w:rsidR="008A3CF3" w:rsidRDefault="008A3CF3" w:rsidP="008A3CF3">
            <w:pPr>
              <w:pStyle w:val="ListParagraph"/>
              <w:numPr>
                <w:ilvl w:val="0"/>
                <w:numId w:val="8"/>
              </w:numPr>
              <w:spacing w:beforeLines="60" w:before="144" w:afterLines="60" w:after="144"/>
              <w:jc w:val="both"/>
            </w:pPr>
            <w:r>
              <w:t>Support the development and implementation of the Council’s Asset Management Strategy, by participating in gathering reliable stock condition data upon which to plan future financial investment requirements.</w:t>
            </w:r>
          </w:p>
          <w:p w14:paraId="4F26CC83" w14:textId="77777777" w:rsidR="008A3CF3" w:rsidRDefault="008A3CF3" w:rsidP="008A3CF3">
            <w:pPr>
              <w:pStyle w:val="ListParagraph"/>
            </w:pPr>
          </w:p>
          <w:p w14:paraId="55AABE5D" w14:textId="77777777" w:rsidR="008A3CF3" w:rsidRDefault="008A3CF3" w:rsidP="008A3CF3">
            <w:pPr>
              <w:pStyle w:val="ListParagraph"/>
              <w:numPr>
                <w:ilvl w:val="0"/>
                <w:numId w:val="8"/>
              </w:numPr>
              <w:spacing w:beforeLines="60" w:before="144" w:afterLines="60" w:after="144"/>
              <w:jc w:val="both"/>
            </w:pPr>
            <w:r>
              <w:t>Update computer software applications to ensure stock condition and other property attribute information is updated on a regular basis following site inspections or upon completion of repairs and improvements.</w:t>
            </w:r>
          </w:p>
          <w:p w14:paraId="4FA450BF" w14:textId="77777777" w:rsidR="00F5040E" w:rsidRDefault="00F5040E" w:rsidP="00F5040E">
            <w:pPr>
              <w:pStyle w:val="ListParagraph"/>
            </w:pPr>
          </w:p>
          <w:p w14:paraId="0A17D71E" w14:textId="654E3A8E" w:rsidR="00F5040E" w:rsidRDefault="00F5040E" w:rsidP="008A3CF3">
            <w:pPr>
              <w:pStyle w:val="ListParagraph"/>
              <w:numPr>
                <w:ilvl w:val="0"/>
                <w:numId w:val="8"/>
              </w:numPr>
              <w:spacing w:beforeLines="60" w:before="144" w:afterLines="60" w:after="144"/>
              <w:jc w:val="both"/>
            </w:pPr>
            <w:r>
              <w:t>To manage computerised systems ensuring their effective use and take appropriate steps to protect data integrity and comply with the ICT security policy.</w:t>
            </w:r>
          </w:p>
          <w:p w14:paraId="1255E56E" w14:textId="77777777" w:rsidR="008A3CF3" w:rsidRDefault="008A3CF3" w:rsidP="008A3CF3">
            <w:pPr>
              <w:pStyle w:val="ListParagraph"/>
            </w:pPr>
          </w:p>
          <w:p w14:paraId="73D08943" w14:textId="6EBF666B" w:rsidR="00F5040E" w:rsidRDefault="008A3CF3" w:rsidP="00F5040E">
            <w:pPr>
              <w:pStyle w:val="ListParagraph"/>
              <w:numPr>
                <w:ilvl w:val="0"/>
                <w:numId w:val="8"/>
              </w:numPr>
              <w:spacing w:beforeLines="60" w:before="144" w:afterLines="60" w:after="144"/>
              <w:jc w:val="both"/>
            </w:pPr>
            <w:r>
              <w:t xml:space="preserve">Working in conjunction with the Housing Compliance Manager, develop annual </w:t>
            </w:r>
            <w:r>
              <w:lastRenderedPageBreak/>
              <w:t xml:space="preserve">repairs budgets for maintaining individual properties, together with providing input to a long term planned maintenance programme to ensure the housing stock is </w:t>
            </w:r>
            <w:r w:rsidR="00E01559">
              <w:t>always maintained to the agreed standard</w:t>
            </w:r>
            <w:r>
              <w:t>.</w:t>
            </w:r>
          </w:p>
          <w:p w14:paraId="222EB2D9" w14:textId="77777777" w:rsidR="00F5040E" w:rsidRDefault="00F5040E" w:rsidP="00F5040E">
            <w:pPr>
              <w:pStyle w:val="ListParagraph"/>
            </w:pPr>
          </w:p>
          <w:p w14:paraId="7F8E7918" w14:textId="69C059DC" w:rsidR="00F5040E" w:rsidRDefault="00F5040E" w:rsidP="00F5040E">
            <w:pPr>
              <w:pStyle w:val="ListParagraph"/>
              <w:numPr>
                <w:ilvl w:val="0"/>
                <w:numId w:val="8"/>
              </w:numPr>
              <w:spacing w:beforeLines="60" w:before="144" w:afterLines="60" w:after="144"/>
              <w:jc w:val="both"/>
            </w:pPr>
            <w:r>
              <w:t xml:space="preserve">Oversee the monthly management accounts; control the voids and repairs budget, projecting costs, ensuring value for money and the effective use of financial resources. </w:t>
            </w:r>
          </w:p>
          <w:p w14:paraId="3817F365" w14:textId="77777777" w:rsidR="008A3CF3" w:rsidRDefault="008A3CF3" w:rsidP="008A3CF3">
            <w:pPr>
              <w:pStyle w:val="ListParagraph"/>
            </w:pPr>
          </w:p>
          <w:p w14:paraId="4D90E7BF" w14:textId="77777777" w:rsidR="008A3CF3" w:rsidRDefault="008A3CF3" w:rsidP="008A3CF3">
            <w:pPr>
              <w:pStyle w:val="ListParagraph"/>
              <w:numPr>
                <w:ilvl w:val="0"/>
                <w:numId w:val="8"/>
              </w:numPr>
              <w:spacing w:beforeLines="60" w:before="144" w:afterLines="60" w:after="144"/>
              <w:jc w:val="both"/>
            </w:pPr>
            <w:r>
              <w:t>Carry out pre-inspection of repairs to tenanted and void properties within defined timescales, set targets, schedule repairs and raise orders to the appropriate contractors.</w:t>
            </w:r>
          </w:p>
          <w:p w14:paraId="4B177B9A" w14:textId="77777777" w:rsidR="008A3CF3" w:rsidRDefault="008A3CF3" w:rsidP="008A3CF3">
            <w:pPr>
              <w:pStyle w:val="ListParagraph"/>
            </w:pPr>
          </w:p>
          <w:p w14:paraId="34E92778" w14:textId="77777777" w:rsidR="008A3CF3" w:rsidRDefault="008A3CF3" w:rsidP="008A3CF3">
            <w:pPr>
              <w:pStyle w:val="ListParagraph"/>
              <w:numPr>
                <w:ilvl w:val="0"/>
                <w:numId w:val="8"/>
              </w:numPr>
              <w:spacing w:beforeLines="60" w:before="144" w:afterLines="60" w:after="144"/>
              <w:jc w:val="both"/>
            </w:pPr>
            <w:r>
              <w:t>Carry out post inspections of completed repairs to tenanted and void properties to ensure work is satisfactory and to the required standard and authorise supplier’s invoices in accordance with Delegated Authority.</w:t>
            </w:r>
          </w:p>
          <w:p w14:paraId="6F9BF989" w14:textId="77777777" w:rsidR="008A3CF3" w:rsidRDefault="008A3CF3" w:rsidP="008A3CF3">
            <w:pPr>
              <w:pStyle w:val="ListParagraph"/>
            </w:pPr>
          </w:p>
          <w:p w14:paraId="6EE6E57A" w14:textId="77777777" w:rsidR="008A3CF3" w:rsidRDefault="008A3CF3" w:rsidP="008A3CF3">
            <w:pPr>
              <w:pStyle w:val="ListParagraph"/>
              <w:numPr>
                <w:ilvl w:val="0"/>
                <w:numId w:val="8"/>
              </w:numPr>
              <w:spacing w:beforeLines="60" w:before="144" w:afterLines="60" w:after="144"/>
              <w:jc w:val="both"/>
            </w:pPr>
            <w:r>
              <w:t>Produce action plans for unavailable to let voids and report proposals and costs to the Housing Compliance Manager for approval.</w:t>
            </w:r>
          </w:p>
          <w:p w14:paraId="2AFE715B" w14:textId="77777777" w:rsidR="008A3CF3" w:rsidRDefault="008A3CF3" w:rsidP="008A3CF3">
            <w:pPr>
              <w:pStyle w:val="ListParagraph"/>
            </w:pPr>
          </w:p>
          <w:p w14:paraId="5E7431D9" w14:textId="77777777" w:rsidR="008A3CF3" w:rsidRDefault="008A3CF3" w:rsidP="008A3CF3">
            <w:pPr>
              <w:pStyle w:val="ListParagraph"/>
              <w:numPr>
                <w:ilvl w:val="0"/>
                <w:numId w:val="8"/>
              </w:numPr>
              <w:spacing w:beforeLines="60" w:before="144" w:afterLines="60" w:after="144"/>
              <w:jc w:val="both"/>
            </w:pPr>
            <w:r>
              <w:t>With reference to other colleagues or external advisors, obtain specialist reports and quotations relating to more complex repairs e.g. damp ingress or structural issues.</w:t>
            </w:r>
          </w:p>
          <w:p w14:paraId="2AA92E12" w14:textId="77777777" w:rsidR="008A3CF3" w:rsidRDefault="008A3CF3" w:rsidP="008A3CF3">
            <w:pPr>
              <w:pStyle w:val="ListParagraph"/>
            </w:pPr>
          </w:p>
          <w:p w14:paraId="010E3BD3" w14:textId="0E94078A" w:rsidR="008A3CF3" w:rsidRDefault="008A3CF3" w:rsidP="008A3CF3">
            <w:pPr>
              <w:pStyle w:val="ListParagraph"/>
              <w:numPr>
                <w:ilvl w:val="0"/>
                <w:numId w:val="8"/>
              </w:numPr>
              <w:spacing w:beforeLines="60" w:before="144" w:afterLines="60" w:after="144"/>
              <w:jc w:val="both"/>
            </w:pPr>
            <w:r>
              <w:t xml:space="preserve">Monitor the performance of contractors and suppliers in accordance with the agreed standards and arrange regular progress review meetings working through </w:t>
            </w:r>
            <w:r w:rsidRPr="00A9458B">
              <w:t>an agenda to examine all aspects of performance.</w:t>
            </w:r>
            <w:r>
              <w:t xml:space="preserve"> Make recommendations to the Housing Compliance Manager for actions to be taken to address any identified weaknesses.</w:t>
            </w:r>
          </w:p>
          <w:p w14:paraId="1A19AF00" w14:textId="77777777" w:rsidR="008A3CF3" w:rsidRDefault="008A3CF3" w:rsidP="008A3CF3">
            <w:pPr>
              <w:pStyle w:val="ListParagraph"/>
            </w:pPr>
          </w:p>
          <w:p w14:paraId="4B725366" w14:textId="77777777" w:rsidR="008A3CF3" w:rsidRDefault="008A3CF3" w:rsidP="008A3CF3">
            <w:pPr>
              <w:pStyle w:val="ListParagraph"/>
              <w:numPr>
                <w:ilvl w:val="0"/>
                <w:numId w:val="8"/>
              </w:numPr>
              <w:spacing w:beforeLines="60" w:before="144" w:afterLines="60" w:after="144"/>
              <w:jc w:val="both"/>
            </w:pPr>
            <w:r>
              <w:t>Working in conjunction with the Compliance and Asset Management Officer, ensure that H&amp;S compliance requirements are dealt with promptly and any issues identified are formally logged for subsequent remedial action.</w:t>
            </w:r>
          </w:p>
          <w:p w14:paraId="7BF65FD8" w14:textId="77777777" w:rsidR="008A3CF3" w:rsidRDefault="008A3CF3" w:rsidP="008A3CF3">
            <w:pPr>
              <w:pStyle w:val="ListParagraph"/>
            </w:pPr>
          </w:p>
          <w:p w14:paraId="69C15688" w14:textId="77777777" w:rsidR="008A3CF3" w:rsidRDefault="008A3CF3" w:rsidP="008A3CF3">
            <w:pPr>
              <w:pStyle w:val="ListParagraph"/>
              <w:numPr>
                <w:ilvl w:val="0"/>
                <w:numId w:val="8"/>
              </w:numPr>
              <w:spacing w:beforeLines="60" w:before="144" w:afterLines="60" w:after="144"/>
              <w:jc w:val="both"/>
            </w:pPr>
            <w:r>
              <w:t>Participate in newly acquired property handover inspections and ensure that all work is completed to the required standard and certificates and warranties are included in the necessary H&amp;S and O&amp;M manuals.</w:t>
            </w:r>
          </w:p>
          <w:p w14:paraId="39218024" w14:textId="77777777" w:rsidR="008A3CF3" w:rsidRDefault="008A3CF3" w:rsidP="008A3CF3">
            <w:pPr>
              <w:pStyle w:val="ListParagraph"/>
            </w:pPr>
          </w:p>
          <w:p w14:paraId="0D3698E6" w14:textId="77777777" w:rsidR="008A3CF3" w:rsidRDefault="008A3CF3" w:rsidP="008A3CF3">
            <w:pPr>
              <w:pStyle w:val="ListParagraph"/>
              <w:numPr>
                <w:ilvl w:val="0"/>
                <w:numId w:val="8"/>
              </w:numPr>
              <w:spacing w:beforeLines="60" w:before="144" w:afterLines="60" w:after="144"/>
              <w:jc w:val="both"/>
            </w:pPr>
            <w:r>
              <w:t xml:space="preserve">Ensure that notices / issues raised from Statutory Bodies are </w:t>
            </w:r>
            <w:proofErr w:type="gramStart"/>
            <w:r>
              <w:t>complied with at all times</w:t>
            </w:r>
            <w:proofErr w:type="gramEnd"/>
            <w:r>
              <w:t xml:space="preserve"> and that the relevant information systems are updated to record actions and outcomes.</w:t>
            </w:r>
          </w:p>
          <w:p w14:paraId="029468F4" w14:textId="77777777" w:rsidR="008A3CF3" w:rsidRDefault="008A3CF3" w:rsidP="008A3CF3">
            <w:pPr>
              <w:pStyle w:val="ListParagraph"/>
            </w:pPr>
          </w:p>
          <w:p w14:paraId="53D98CF1" w14:textId="77777777" w:rsidR="008A3CF3" w:rsidRDefault="008A3CF3" w:rsidP="008A3CF3">
            <w:pPr>
              <w:pStyle w:val="ListParagraph"/>
              <w:numPr>
                <w:ilvl w:val="0"/>
                <w:numId w:val="8"/>
              </w:numPr>
              <w:spacing w:beforeLines="60" w:before="144" w:afterLines="60" w:after="144"/>
              <w:jc w:val="both"/>
            </w:pPr>
            <w:r>
              <w:t>Ensure the procurement and authorisation of works and services complies with the Council’s Contract Regulations, Financial Regulations and Standing Orders.</w:t>
            </w:r>
          </w:p>
          <w:p w14:paraId="5C00CFF1" w14:textId="77777777" w:rsidR="008A3CF3" w:rsidRDefault="008A3CF3" w:rsidP="008A3CF3">
            <w:pPr>
              <w:pStyle w:val="ListParagraph"/>
            </w:pPr>
          </w:p>
          <w:p w14:paraId="5A36AE64" w14:textId="062055E8" w:rsidR="008A3CF3" w:rsidRDefault="008A3CF3" w:rsidP="008A3CF3">
            <w:pPr>
              <w:pStyle w:val="ListParagraph"/>
              <w:numPr>
                <w:ilvl w:val="0"/>
                <w:numId w:val="8"/>
              </w:numPr>
              <w:spacing w:beforeLines="60" w:before="144" w:afterLines="60" w:after="144"/>
              <w:jc w:val="both"/>
            </w:pPr>
            <w:r>
              <w:t xml:space="preserve">To ensure that all contractors and suppliers under the post </w:t>
            </w:r>
            <w:r w:rsidR="00F73C2B">
              <w:t>holders’</w:t>
            </w:r>
            <w:r>
              <w:t xml:space="preserve"> responsibility are aware of the Council’s business objectives, plans, equalities framework, policies and procedures and are focussed on their achievement and implementation.</w:t>
            </w:r>
          </w:p>
        </w:tc>
      </w:tr>
    </w:tbl>
    <w:p w14:paraId="7EF9DD66" w14:textId="77777777" w:rsidR="00720948" w:rsidRDefault="00720948">
      <w:pPr>
        <w:pStyle w:val="Heading3"/>
        <w:spacing w:before="0" w:after="0"/>
        <w:rPr>
          <w:rFonts w:ascii="Swiss721-Black" w:eastAsia="Swiss721-Black" w:hAnsi="Swiss721-Black" w:cs="Swiss721-Black"/>
          <w:b/>
          <w:color w:val="008000"/>
        </w:rPr>
      </w:pPr>
    </w:p>
    <w:p w14:paraId="52AF866B" w14:textId="77777777" w:rsidR="00720948" w:rsidRDefault="00720948">
      <w:pPr>
        <w:pStyle w:val="Heading3"/>
        <w:spacing w:before="0" w:after="0"/>
        <w:rPr>
          <w:u w:val="single"/>
        </w:rPr>
      </w:pPr>
    </w:p>
    <w:tbl>
      <w:tblPr>
        <w:tblStyle w:val="a0"/>
        <w:tblW w:w="1020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088"/>
        <w:gridCol w:w="8113"/>
      </w:tblGrid>
      <w:tr w:rsidR="00720948" w14:paraId="5BAE6042" w14:textId="77777777" w:rsidTr="005E66E1">
        <w:tc>
          <w:tcPr>
            <w:tcW w:w="2088" w:type="dxa"/>
          </w:tcPr>
          <w:p w14:paraId="32C49428" w14:textId="77777777" w:rsidR="00720948" w:rsidRDefault="003F6C57" w:rsidP="00CE6CE9">
            <w:pPr>
              <w:spacing w:beforeLines="60" w:before="144" w:afterLines="60" w:after="144"/>
            </w:pPr>
            <w:r>
              <w:rPr>
                <w:b/>
              </w:rPr>
              <w:t>Generic Responsibilities:</w:t>
            </w:r>
          </w:p>
        </w:tc>
        <w:tc>
          <w:tcPr>
            <w:tcW w:w="8113" w:type="dxa"/>
          </w:tcPr>
          <w:p w14:paraId="3A74A1D7" w14:textId="77777777" w:rsidR="00720948" w:rsidRDefault="003F6C57" w:rsidP="00CE6CE9">
            <w:pPr>
              <w:spacing w:beforeLines="60" w:before="144" w:afterLines="60" w:after="144"/>
              <w:jc w:val="both"/>
            </w:pPr>
            <w:r>
              <w:t xml:space="preserve">To carry out all responsibilities </w:t>
            </w:r>
            <w:proofErr w:type="gramStart"/>
            <w:r>
              <w:t>with regard to</w:t>
            </w:r>
            <w:proofErr w:type="gramEnd"/>
            <w:r>
              <w:t xml:space="preserve"> the Council’s Equalities Policy and Procedures and Customer Care Policy.</w:t>
            </w:r>
          </w:p>
          <w:p w14:paraId="277190BF" w14:textId="77777777" w:rsidR="00720948" w:rsidRDefault="003F6C57" w:rsidP="00CE6CE9">
            <w:pPr>
              <w:spacing w:beforeLines="60" w:before="144" w:afterLines="60" w:after="144"/>
              <w:jc w:val="both"/>
            </w:pPr>
            <w:r>
              <w:t>To comply with all Health &amp; Safety at work requirements as laid down by the employer.</w:t>
            </w:r>
          </w:p>
          <w:p w14:paraId="4ACAA87B" w14:textId="77777777" w:rsidR="00720948" w:rsidRDefault="003F6C57" w:rsidP="00CE6CE9">
            <w:pPr>
              <w:spacing w:beforeLines="60" w:before="144" w:afterLines="60" w:after="144"/>
              <w:jc w:val="both"/>
            </w:pPr>
            <w:r>
              <w:t xml:space="preserve">The </w:t>
            </w:r>
            <w:r w:rsidR="00CE6CE9">
              <w:t>C</w:t>
            </w:r>
            <w:r>
              <w:t xml:space="preserve">ouncil is committed to safeguarding and promoting the welfare of children </w:t>
            </w:r>
            <w:r>
              <w:lastRenderedPageBreak/>
              <w:t>and vulnerable adults and expects all staff and volunteers to share this commitment.</w:t>
            </w:r>
          </w:p>
        </w:tc>
      </w:tr>
      <w:tr w:rsidR="00720948" w14:paraId="2A8948CD" w14:textId="77777777" w:rsidTr="005E66E1">
        <w:tc>
          <w:tcPr>
            <w:tcW w:w="2088" w:type="dxa"/>
          </w:tcPr>
          <w:p w14:paraId="4BAF9B31" w14:textId="77777777" w:rsidR="00720948" w:rsidRDefault="003F6C57" w:rsidP="00CE6CE9">
            <w:pPr>
              <w:spacing w:beforeLines="60" w:before="144" w:afterLines="60" w:after="144"/>
            </w:pPr>
            <w:r>
              <w:rPr>
                <w:b/>
              </w:rPr>
              <w:lastRenderedPageBreak/>
              <w:t>Flexibility Clause:</w:t>
            </w:r>
          </w:p>
        </w:tc>
        <w:tc>
          <w:tcPr>
            <w:tcW w:w="8113" w:type="dxa"/>
          </w:tcPr>
          <w:p w14:paraId="2AE19120" w14:textId="77777777" w:rsidR="00720948" w:rsidRDefault="003F6C57" w:rsidP="00B51D5F">
            <w:pPr>
              <w:spacing w:beforeLines="60" w:before="144" w:afterLines="60" w:after="144"/>
              <w:jc w:val="both"/>
            </w:pPr>
            <w:r>
              <w:t xml:space="preserve">Other duties and responsibilities express and implied which arise from the nature and character of the post within the department (or section) mentioned above or in a comparable post in any of the </w:t>
            </w:r>
            <w:r w:rsidR="00B51D5F">
              <w:t>Council</w:t>
            </w:r>
            <w:r>
              <w:t>’s other sections or departments.</w:t>
            </w:r>
          </w:p>
        </w:tc>
      </w:tr>
      <w:tr w:rsidR="00720948" w14:paraId="75F1FC3F" w14:textId="77777777" w:rsidTr="005E66E1">
        <w:tc>
          <w:tcPr>
            <w:tcW w:w="2088" w:type="dxa"/>
          </w:tcPr>
          <w:p w14:paraId="6FBAA195" w14:textId="77777777" w:rsidR="00720948" w:rsidRDefault="003F6C57" w:rsidP="00CE6CE9">
            <w:pPr>
              <w:spacing w:beforeLines="60" w:before="144" w:afterLines="60" w:after="144"/>
            </w:pPr>
            <w:r>
              <w:rPr>
                <w:b/>
              </w:rPr>
              <w:t>Variation Clause:</w:t>
            </w:r>
          </w:p>
        </w:tc>
        <w:tc>
          <w:tcPr>
            <w:tcW w:w="8113" w:type="dxa"/>
          </w:tcPr>
          <w:p w14:paraId="65D5CB69" w14:textId="77777777" w:rsidR="00720948" w:rsidRDefault="003F6C57" w:rsidP="00CE6CE9">
            <w:pPr>
              <w:spacing w:beforeLines="60" w:before="144" w:afterLines="60" w:after="144"/>
            </w:pPr>
            <w:r>
              <w:t xml:space="preserve">This is a description of the job as it is constituted at the date shown.  It is the practice of this Authority to periodically examine job descriptions, update them and ensure that they relate to the job performed, or to incorporate any proposed changes.  This procedure will be conducted by the appropriate manager in consultation with the </w:t>
            </w:r>
            <w:r w:rsidR="007A27EE">
              <w:t>post holder</w:t>
            </w:r>
            <w:r>
              <w:t>.</w:t>
            </w:r>
          </w:p>
          <w:p w14:paraId="55E965C4" w14:textId="77777777" w:rsidR="00720948" w:rsidRDefault="003F6C57" w:rsidP="00CE6CE9">
            <w:pPr>
              <w:spacing w:beforeLines="60" w:before="144" w:afterLines="60" w:after="144"/>
            </w:pPr>
            <w:r>
              <w:t>In these circumstances it will be the aim to reach agreement on reasonable changes, but if agreement is not possible the Head of Service reserves the right to make changes to your job description following consultation.</w:t>
            </w:r>
          </w:p>
        </w:tc>
      </w:tr>
    </w:tbl>
    <w:p w14:paraId="5F66FA3D" w14:textId="77777777" w:rsidR="00720948" w:rsidRDefault="00720948">
      <w:pPr>
        <w:pStyle w:val="Heading2"/>
      </w:pPr>
    </w:p>
    <w:tbl>
      <w:tblPr>
        <w:tblStyle w:val="a4"/>
        <w:tblW w:w="102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600" w:firstRow="0" w:lastRow="0" w:firstColumn="0" w:lastColumn="0" w:noHBand="1" w:noVBand="1"/>
      </w:tblPr>
      <w:tblGrid>
        <w:gridCol w:w="3402"/>
        <w:gridCol w:w="3401"/>
        <w:gridCol w:w="3401"/>
      </w:tblGrid>
      <w:tr w:rsidR="00D9731F" w:rsidRPr="00D9731F" w14:paraId="510987A8" w14:textId="77777777" w:rsidTr="005E66E1">
        <w:tc>
          <w:tcPr>
            <w:tcW w:w="3401" w:type="dxa"/>
            <w:shd w:val="clear" w:color="auto" w:fill="auto"/>
            <w:tcMar>
              <w:top w:w="100" w:type="dxa"/>
              <w:left w:w="100" w:type="dxa"/>
              <w:bottom w:w="100" w:type="dxa"/>
              <w:right w:w="100" w:type="dxa"/>
            </w:tcMar>
          </w:tcPr>
          <w:p w14:paraId="0C9AF205" w14:textId="4096B697" w:rsidR="00D9731F" w:rsidRPr="00D9731F" w:rsidRDefault="00D9731F" w:rsidP="00A44DFD">
            <w:pPr>
              <w:pBdr>
                <w:top w:val="nil"/>
                <w:left w:val="nil"/>
                <w:bottom w:val="nil"/>
                <w:right w:val="nil"/>
                <w:between w:val="nil"/>
              </w:pBdr>
            </w:pPr>
            <w:r w:rsidRPr="00D9731F">
              <w:t>Version: 1</w:t>
            </w:r>
            <w:r w:rsidR="00F5040E">
              <w:t>.0</w:t>
            </w:r>
          </w:p>
        </w:tc>
        <w:tc>
          <w:tcPr>
            <w:tcW w:w="3401" w:type="dxa"/>
            <w:shd w:val="clear" w:color="auto" w:fill="auto"/>
            <w:tcMar>
              <w:top w:w="100" w:type="dxa"/>
              <w:left w:w="100" w:type="dxa"/>
              <w:bottom w:w="100" w:type="dxa"/>
              <w:right w:w="100" w:type="dxa"/>
            </w:tcMar>
          </w:tcPr>
          <w:p w14:paraId="2F4366F6" w14:textId="505C6D6F" w:rsidR="00D9731F" w:rsidRPr="00D9731F" w:rsidRDefault="00D9731F" w:rsidP="00A44DFD">
            <w:pPr>
              <w:pBdr>
                <w:top w:val="nil"/>
                <w:left w:val="nil"/>
                <w:bottom w:val="nil"/>
                <w:right w:val="nil"/>
                <w:between w:val="nil"/>
              </w:pBdr>
            </w:pPr>
            <w:r w:rsidRPr="00D9731F">
              <w:t xml:space="preserve">Date Issued: </w:t>
            </w:r>
            <w:r w:rsidR="00F5040E">
              <w:t>February 2025</w:t>
            </w:r>
          </w:p>
        </w:tc>
        <w:tc>
          <w:tcPr>
            <w:tcW w:w="3401" w:type="dxa"/>
            <w:shd w:val="clear" w:color="auto" w:fill="auto"/>
            <w:tcMar>
              <w:top w:w="100" w:type="dxa"/>
              <w:left w:w="100" w:type="dxa"/>
              <w:bottom w:w="100" w:type="dxa"/>
              <w:right w:w="100" w:type="dxa"/>
            </w:tcMar>
          </w:tcPr>
          <w:p w14:paraId="47D1A73C" w14:textId="60258585" w:rsidR="00D9731F" w:rsidRPr="00D9731F" w:rsidRDefault="00D9731F" w:rsidP="00A44DFD">
            <w:pPr>
              <w:pBdr>
                <w:top w:val="nil"/>
                <w:left w:val="nil"/>
                <w:bottom w:val="nil"/>
                <w:right w:val="nil"/>
                <w:between w:val="nil"/>
              </w:pBdr>
            </w:pPr>
            <w:r w:rsidRPr="00D9731F">
              <w:t xml:space="preserve">Review Date: </w:t>
            </w:r>
            <w:r w:rsidR="00F5040E">
              <w:t>February 2027</w:t>
            </w:r>
          </w:p>
        </w:tc>
      </w:tr>
    </w:tbl>
    <w:p w14:paraId="75A61038" w14:textId="77777777" w:rsidR="00E57341" w:rsidRDefault="00E57341">
      <w:pPr>
        <w:pStyle w:val="Heading2"/>
      </w:pPr>
    </w:p>
    <w:p w14:paraId="7EC92C86" w14:textId="77777777" w:rsidR="00E57341" w:rsidRDefault="00E57341">
      <w:pPr>
        <w:rPr>
          <w:rFonts w:ascii="Swiss721-Black" w:eastAsia="Swiss721-Black" w:hAnsi="Swiss721-Black" w:cs="Swiss721-Black"/>
          <w:b/>
          <w:color w:val="008000"/>
          <w:sz w:val="36"/>
          <w:szCs w:val="36"/>
        </w:rPr>
      </w:pPr>
      <w:r>
        <w:br w:type="page"/>
      </w:r>
    </w:p>
    <w:p w14:paraId="06BE1E5F" w14:textId="77777777" w:rsidR="00E57341" w:rsidRDefault="00E57341" w:rsidP="00E57341">
      <w:pPr>
        <w:pStyle w:val="Heading2"/>
      </w:pPr>
      <w:r>
        <w:rPr>
          <w:noProof/>
        </w:rPr>
        <w:lastRenderedPageBreak/>
        <w:drawing>
          <wp:inline distT="0" distB="0" distL="114300" distR="114300" wp14:anchorId="6E2E0C4A" wp14:editId="779A70E9">
            <wp:extent cx="2790190" cy="83883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90190" cy="838835"/>
                    </a:xfrm>
                    <a:prstGeom prst="rect">
                      <a:avLst/>
                    </a:prstGeom>
                    <a:ln/>
                  </pic:spPr>
                </pic:pic>
              </a:graphicData>
            </a:graphic>
          </wp:inline>
        </w:drawing>
      </w:r>
    </w:p>
    <w:p w14:paraId="469FE892" w14:textId="77777777" w:rsidR="00E57341" w:rsidRDefault="00E57341" w:rsidP="00E57341">
      <w:pPr>
        <w:pStyle w:val="Heading2"/>
      </w:pPr>
      <w:r>
        <w:t xml:space="preserve">                                                                 </w:t>
      </w:r>
    </w:p>
    <w:p w14:paraId="7FA9FC81" w14:textId="77777777" w:rsidR="00E57341" w:rsidRDefault="00E57341" w:rsidP="00E57341">
      <w:pPr>
        <w:pStyle w:val="Heading2"/>
      </w:pPr>
      <w:r>
        <w:t xml:space="preserve"> </w:t>
      </w:r>
    </w:p>
    <w:tbl>
      <w:tblPr>
        <w:tblStyle w:val="a2"/>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012"/>
        <w:gridCol w:w="2158"/>
        <w:gridCol w:w="3052"/>
      </w:tblGrid>
      <w:tr w:rsidR="00E57341" w14:paraId="7723F488" w14:textId="77777777" w:rsidTr="00D16FB6">
        <w:tc>
          <w:tcPr>
            <w:tcW w:w="2198" w:type="dxa"/>
          </w:tcPr>
          <w:p w14:paraId="3748EE67" w14:textId="77777777" w:rsidR="00E57341" w:rsidRDefault="00E57341" w:rsidP="00631507">
            <w:pPr>
              <w:spacing w:before="160"/>
              <w:rPr>
                <w:u w:val="single"/>
              </w:rPr>
            </w:pPr>
            <w:r>
              <w:rPr>
                <w:b/>
              </w:rPr>
              <w:t xml:space="preserve">JOB TITLE: </w:t>
            </w:r>
          </w:p>
        </w:tc>
        <w:tc>
          <w:tcPr>
            <w:tcW w:w="3012" w:type="dxa"/>
            <w:vAlign w:val="center"/>
          </w:tcPr>
          <w:p w14:paraId="03EEC3E8" w14:textId="71B2E78E" w:rsidR="00D16FB6" w:rsidRDefault="00D16FB6" w:rsidP="00631507">
            <w:pPr>
              <w:pBdr>
                <w:top w:val="nil"/>
                <w:left w:val="nil"/>
                <w:bottom w:val="nil"/>
                <w:right w:val="nil"/>
                <w:between w:val="nil"/>
              </w:pBdr>
              <w:tabs>
                <w:tab w:val="center" w:pos="4153"/>
                <w:tab w:val="right" w:pos="8306"/>
              </w:tabs>
              <w:rPr>
                <w:color w:val="000000"/>
              </w:rPr>
            </w:pPr>
            <w:r>
              <w:rPr>
                <w:color w:val="000000"/>
              </w:rPr>
              <w:t>Voids Officer</w:t>
            </w:r>
          </w:p>
        </w:tc>
        <w:tc>
          <w:tcPr>
            <w:tcW w:w="2158" w:type="dxa"/>
          </w:tcPr>
          <w:p w14:paraId="79DE50A1" w14:textId="77777777" w:rsidR="00E57341" w:rsidRDefault="00E57341" w:rsidP="00631507">
            <w:pPr>
              <w:spacing w:before="160"/>
              <w:rPr>
                <w:u w:val="single"/>
              </w:rPr>
            </w:pPr>
            <w:r>
              <w:rPr>
                <w:b/>
              </w:rPr>
              <w:t>POST NO:</w:t>
            </w:r>
          </w:p>
        </w:tc>
        <w:tc>
          <w:tcPr>
            <w:tcW w:w="3052" w:type="dxa"/>
          </w:tcPr>
          <w:p w14:paraId="60C816EA" w14:textId="77777777" w:rsidR="00E57341" w:rsidRDefault="00E57341" w:rsidP="00631507">
            <w:pPr>
              <w:spacing w:before="120" w:after="120"/>
            </w:pPr>
            <w:r>
              <w:t>TBC</w:t>
            </w:r>
          </w:p>
        </w:tc>
      </w:tr>
      <w:tr w:rsidR="00E57341" w14:paraId="0A0147B7" w14:textId="77777777" w:rsidTr="00D16FB6">
        <w:tc>
          <w:tcPr>
            <w:tcW w:w="2198" w:type="dxa"/>
          </w:tcPr>
          <w:p w14:paraId="39690A54" w14:textId="77777777" w:rsidR="00E57341" w:rsidRDefault="00E57341" w:rsidP="00631507">
            <w:pPr>
              <w:spacing w:before="160"/>
              <w:rPr>
                <w:u w:val="single"/>
              </w:rPr>
            </w:pPr>
            <w:r>
              <w:rPr>
                <w:b/>
              </w:rPr>
              <w:t>GRADE:</w:t>
            </w:r>
          </w:p>
        </w:tc>
        <w:tc>
          <w:tcPr>
            <w:tcW w:w="3012" w:type="dxa"/>
          </w:tcPr>
          <w:p w14:paraId="0DBE1B59" w14:textId="55EA58EF" w:rsidR="00E57341" w:rsidRDefault="00E57341" w:rsidP="00631507">
            <w:pPr>
              <w:spacing w:before="120" w:after="120"/>
            </w:pPr>
          </w:p>
        </w:tc>
        <w:tc>
          <w:tcPr>
            <w:tcW w:w="2158" w:type="dxa"/>
          </w:tcPr>
          <w:p w14:paraId="512BEF36" w14:textId="77777777" w:rsidR="00E57341" w:rsidRDefault="00E57341" w:rsidP="00631507">
            <w:pPr>
              <w:spacing w:before="160"/>
              <w:rPr>
                <w:u w:val="single"/>
              </w:rPr>
            </w:pPr>
            <w:r>
              <w:rPr>
                <w:b/>
              </w:rPr>
              <w:t>DEPARTMENT:</w:t>
            </w:r>
          </w:p>
        </w:tc>
        <w:tc>
          <w:tcPr>
            <w:tcW w:w="3052" w:type="dxa"/>
          </w:tcPr>
          <w:p w14:paraId="1D84C834" w14:textId="77777777" w:rsidR="00E57341" w:rsidRDefault="00E57341" w:rsidP="00631507">
            <w:pPr>
              <w:spacing w:before="120" w:after="120"/>
            </w:pPr>
            <w:r>
              <w:t>Place and Economy</w:t>
            </w:r>
          </w:p>
        </w:tc>
      </w:tr>
      <w:tr w:rsidR="00E57341" w14:paraId="20CCA32E" w14:textId="77777777" w:rsidTr="00D16FB6">
        <w:tc>
          <w:tcPr>
            <w:tcW w:w="2198" w:type="dxa"/>
          </w:tcPr>
          <w:p w14:paraId="6E28DC45" w14:textId="77777777" w:rsidR="00E57341" w:rsidRDefault="00E57341" w:rsidP="00631507">
            <w:pPr>
              <w:spacing w:before="160"/>
            </w:pPr>
            <w:r>
              <w:rPr>
                <w:b/>
              </w:rPr>
              <w:t>HOURS</w:t>
            </w:r>
          </w:p>
        </w:tc>
        <w:tc>
          <w:tcPr>
            <w:tcW w:w="3012" w:type="dxa"/>
          </w:tcPr>
          <w:p w14:paraId="30972406" w14:textId="77777777" w:rsidR="00E57341" w:rsidRDefault="00E57341" w:rsidP="00631507">
            <w:pPr>
              <w:pBdr>
                <w:top w:val="nil"/>
                <w:left w:val="nil"/>
                <w:bottom w:val="nil"/>
                <w:right w:val="nil"/>
                <w:between w:val="nil"/>
              </w:pBdr>
              <w:tabs>
                <w:tab w:val="center" w:pos="4153"/>
                <w:tab w:val="right" w:pos="8306"/>
              </w:tabs>
              <w:spacing w:before="160"/>
              <w:rPr>
                <w:color w:val="000000"/>
              </w:rPr>
            </w:pPr>
            <w:r>
              <w:t>37</w:t>
            </w:r>
          </w:p>
        </w:tc>
        <w:tc>
          <w:tcPr>
            <w:tcW w:w="2158" w:type="dxa"/>
          </w:tcPr>
          <w:p w14:paraId="314DD5D1" w14:textId="77777777" w:rsidR="00E57341" w:rsidRDefault="00E57341" w:rsidP="00631507">
            <w:pPr>
              <w:spacing w:before="160"/>
            </w:pPr>
          </w:p>
        </w:tc>
        <w:tc>
          <w:tcPr>
            <w:tcW w:w="3052" w:type="dxa"/>
          </w:tcPr>
          <w:p w14:paraId="12109263" w14:textId="77777777" w:rsidR="00E57341" w:rsidRDefault="00E57341" w:rsidP="00631507">
            <w:pPr>
              <w:pStyle w:val="Heading5"/>
              <w:rPr>
                <w:u w:val="none"/>
              </w:rPr>
            </w:pPr>
          </w:p>
        </w:tc>
      </w:tr>
      <w:tr w:rsidR="00E57341" w14:paraId="42B852F8" w14:textId="77777777" w:rsidTr="00D16FB6">
        <w:tc>
          <w:tcPr>
            <w:tcW w:w="2198" w:type="dxa"/>
          </w:tcPr>
          <w:p w14:paraId="659CCC90" w14:textId="77777777" w:rsidR="00E57341" w:rsidRDefault="00E57341" w:rsidP="00631507">
            <w:pPr>
              <w:spacing w:before="160"/>
              <w:rPr>
                <w:u w:val="single"/>
              </w:rPr>
            </w:pPr>
            <w:r>
              <w:rPr>
                <w:b/>
              </w:rPr>
              <w:t>DIVISION:</w:t>
            </w:r>
          </w:p>
        </w:tc>
        <w:tc>
          <w:tcPr>
            <w:tcW w:w="3012" w:type="dxa"/>
          </w:tcPr>
          <w:p w14:paraId="4B609AA3" w14:textId="03D08ED7" w:rsidR="00E57341" w:rsidRDefault="00D16FB6" w:rsidP="00631507">
            <w:pPr>
              <w:pBdr>
                <w:top w:val="nil"/>
                <w:left w:val="nil"/>
                <w:bottom w:val="nil"/>
                <w:right w:val="nil"/>
                <w:between w:val="nil"/>
              </w:pBdr>
              <w:tabs>
                <w:tab w:val="center" w:pos="4153"/>
                <w:tab w:val="right" w:pos="8306"/>
              </w:tabs>
              <w:spacing w:before="160"/>
              <w:rPr>
                <w:color w:val="000000"/>
              </w:rPr>
            </w:pPr>
            <w:r>
              <w:t>Regulatory Services</w:t>
            </w:r>
          </w:p>
        </w:tc>
        <w:tc>
          <w:tcPr>
            <w:tcW w:w="2158" w:type="dxa"/>
          </w:tcPr>
          <w:p w14:paraId="54192F63" w14:textId="77777777" w:rsidR="00E57341" w:rsidRDefault="00E57341" w:rsidP="00631507">
            <w:pPr>
              <w:spacing w:before="160"/>
              <w:rPr>
                <w:u w:val="single"/>
              </w:rPr>
            </w:pPr>
            <w:r>
              <w:rPr>
                <w:b/>
              </w:rPr>
              <w:t>DIRECTOR:</w:t>
            </w:r>
          </w:p>
        </w:tc>
        <w:tc>
          <w:tcPr>
            <w:tcW w:w="3052" w:type="dxa"/>
          </w:tcPr>
          <w:p w14:paraId="653BD070" w14:textId="69EAEFDD" w:rsidR="00E57341" w:rsidRDefault="00D16FB6" w:rsidP="00631507">
            <w:pPr>
              <w:pStyle w:val="Heading5"/>
              <w:rPr>
                <w:u w:val="none"/>
              </w:rPr>
            </w:pPr>
            <w:r>
              <w:rPr>
                <w:u w:val="none"/>
              </w:rPr>
              <w:t>Adrian Chapman</w:t>
            </w:r>
          </w:p>
        </w:tc>
      </w:tr>
      <w:tr w:rsidR="00E57341" w14:paraId="7AB70A78" w14:textId="77777777" w:rsidTr="00D16FB6">
        <w:tc>
          <w:tcPr>
            <w:tcW w:w="2198" w:type="dxa"/>
          </w:tcPr>
          <w:p w14:paraId="3453DEB8" w14:textId="77777777" w:rsidR="00E57341" w:rsidRDefault="00E57341" w:rsidP="00631507">
            <w:pPr>
              <w:spacing w:before="160"/>
              <w:rPr>
                <w:u w:val="single"/>
              </w:rPr>
            </w:pPr>
            <w:r>
              <w:rPr>
                <w:b/>
              </w:rPr>
              <w:t>DATE:</w:t>
            </w:r>
          </w:p>
        </w:tc>
        <w:tc>
          <w:tcPr>
            <w:tcW w:w="3012" w:type="dxa"/>
          </w:tcPr>
          <w:p w14:paraId="1093FE88" w14:textId="5DE1B43C" w:rsidR="00E57341" w:rsidRDefault="00D16FB6" w:rsidP="00631507">
            <w:pPr>
              <w:pBdr>
                <w:top w:val="nil"/>
                <w:left w:val="nil"/>
                <w:bottom w:val="nil"/>
                <w:right w:val="nil"/>
                <w:between w:val="nil"/>
              </w:pBdr>
              <w:tabs>
                <w:tab w:val="center" w:pos="4153"/>
                <w:tab w:val="right" w:pos="8306"/>
              </w:tabs>
              <w:spacing w:before="160"/>
              <w:rPr>
                <w:color w:val="000000"/>
              </w:rPr>
            </w:pPr>
            <w:r>
              <w:t>06/02/2025</w:t>
            </w:r>
          </w:p>
        </w:tc>
        <w:tc>
          <w:tcPr>
            <w:tcW w:w="2158" w:type="dxa"/>
          </w:tcPr>
          <w:p w14:paraId="1898580A" w14:textId="77777777" w:rsidR="00E57341" w:rsidRDefault="00E57341" w:rsidP="00631507">
            <w:pPr>
              <w:spacing w:before="160"/>
              <w:rPr>
                <w:u w:val="single"/>
              </w:rPr>
            </w:pPr>
            <w:r>
              <w:rPr>
                <w:b/>
              </w:rPr>
              <w:t>COMPLETED BY:</w:t>
            </w:r>
          </w:p>
        </w:tc>
        <w:tc>
          <w:tcPr>
            <w:tcW w:w="3052" w:type="dxa"/>
          </w:tcPr>
          <w:p w14:paraId="277626B1" w14:textId="742AB34F" w:rsidR="00E57341" w:rsidRDefault="00D16FB6" w:rsidP="00631507">
            <w:pPr>
              <w:pBdr>
                <w:top w:val="nil"/>
                <w:left w:val="nil"/>
                <w:bottom w:val="nil"/>
                <w:right w:val="nil"/>
                <w:between w:val="nil"/>
              </w:pBdr>
              <w:tabs>
                <w:tab w:val="center" w:pos="4153"/>
                <w:tab w:val="right" w:pos="8306"/>
              </w:tabs>
              <w:spacing w:before="160"/>
              <w:rPr>
                <w:color w:val="000000"/>
              </w:rPr>
            </w:pPr>
            <w:r>
              <w:rPr>
                <w:color w:val="000000"/>
              </w:rPr>
              <w:t xml:space="preserve">Jonathan </w:t>
            </w:r>
            <w:r w:rsidR="00F5040E">
              <w:rPr>
                <w:color w:val="000000"/>
              </w:rPr>
              <w:t>G</w:t>
            </w:r>
            <w:r>
              <w:rPr>
                <w:color w:val="000000"/>
              </w:rPr>
              <w:t>ritt</w:t>
            </w:r>
          </w:p>
        </w:tc>
      </w:tr>
    </w:tbl>
    <w:p w14:paraId="5B19AA4F" w14:textId="77777777" w:rsidR="00E57341" w:rsidRDefault="00E57341" w:rsidP="00E57341">
      <w:pPr>
        <w:pStyle w:val="Heading2"/>
      </w:pPr>
    </w:p>
    <w:p w14:paraId="02A77756" w14:textId="77777777" w:rsidR="00E57341" w:rsidRDefault="00E57341" w:rsidP="00E57341"/>
    <w:tbl>
      <w:tblPr>
        <w:tblStyle w:val="a3"/>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5103"/>
        <w:gridCol w:w="3118"/>
      </w:tblGrid>
      <w:tr w:rsidR="00E57341" w14:paraId="5C06A746" w14:textId="77777777" w:rsidTr="00631507">
        <w:trPr>
          <w:trHeight w:val="400"/>
          <w:tblHeader/>
        </w:trPr>
        <w:tc>
          <w:tcPr>
            <w:tcW w:w="2235" w:type="dxa"/>
            <w:shd w:val="clear" w:color="auto" w:fill="CCCCCC"/>
            <w:vAlign w:val="center"/>
          </w:tcPr>
          <w:p w14:paraId="6D99E186" w14:textId="77777777" w:rsidR="00E57341" w:rsidRDefault="00E57341" w:rsidP="00631507">
            <w:pPr>
              <w:jc w:val="center"/>
            </w:pPr>
            <w:r>
              <w:rPr>
                <w:b/>
              </w:rPr>
              <w:t>ATTRIBUTES</w:t>
            </w:r>
          </w:p>
        </w:tc>
        <w:tc>
          <w:tcPr>
            <w:tcW w:w="5103" w:type="dxa"/>
            <w:shd w:val="clear" w:color="auto" w:fill="CCCCCC"/>
            <w:vAlign w:val="center"/>
          </w:tcPr>
          <w:p w14:paraId="436DD63B" w14:textId="77777777" w:rsidR="00E57341" w:rsidRDefault="00E57341" w:rsidP="00631507">
            <w:pPr>
              <w:jc w:val="center"/>
            </w:pPr>
            <w:r>
              <w:rPr>
                <w:b/>
              </w:rPr>
              <w:t>ESSENTIAL CRITERIA</w:t>
            </w:r>
          </w:p>
        </w:tc>
        <w:tc>
          <w:tcPr>
            <w:tcW w:w="3118" w:type="dxa"/>
            <w:shd w:val="clear" w:color="auto" w:fill="CCCCCC"/>
            <w:vAlign w:val="center"/>
          </w:tcPr>
          <w:p w14:paraId="67C06C46" w14:textId="77777777" w:rsidR="00E57341" w:rsidRDefault="00E57341" w:rsidP="00631507">
            <w:pPr>
              <w:jc w:val="center"/>
            </w:pPr>
            <w:r>
              <w:rPr>
                <w:b/>
              </w:rPr>
              <w:t>DESIRABLE CRITERIA</w:t>
            </w:r>
          </w:p>
        </w:tc>
      </w:tr>
      <w:tr w:rsidR="00E57341" w14:paraId="38BAA355" w14:textId="77777777" w:rsidTr="00631507">
        <w:tc>
          <w:tcPr>
            <w:tcW w:w="2235" w:type="dxa"/>
          </w:tcPr>
          <w:p w14:paraId="064C0D36" w14:textId="77777777" w:rsidR="00E57341" w:rsidRDefault="00E57341" w:rsidP="00631507">
            <w:pPr>
              <w:spacing w:before="120"/>
            </w:pPr>
            <w:r>
              <w:rPr>
                <w:b/>
              </w:rPr>
              <w:t>KNOWLEDGE</w:t>
            </w:r>
          </w:p>
          <w:p w14:paraId="2EA38FDC" w14:textId="77777777" w:rsidR="00E57341" w:rsidRDefault="00E57341" w:rsidP="00631507">
            <w:pPr>
              <w:spacing w:before="120"/>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2AA16" w14:textId="77777777" w:rsidR="00E57341" w:rsidRDefault="00E57341" w:rsidP="00631507">
            <w:pPr>
              <w:spacing w:after="120"/>
            </w:pPr>
            <w:r>
              <w:t xml:space="preserve">A thorough understanding of current issues affecting social housing and private housing provision in inner city areas. </w:t>
            </w:r>
            <w:r>
              <w:rPr>
                <w:i/>
              </w:rPr>
              <w:t>(A&amp;I)</w:t>
            </w:r>
          </w:p>
          <w:p w14:paraId="53D3EC8D" w14:textId="77777777" w:rsidR="00E57341" w:rsidRDefault="00E57341" w:rsidP="00631507">
            <w:pPr>
              <w:spacing w:after="120"/>
            </w:pPr>
            <w:r>
              <w:t xml:space="preserve">A working knowledge of the Housing Health and Safety Rating System Regulations 2005. </w:t>
            </w:r>
            <w:r>
              <w:rPr>
                <w:i/>
              </w:rPr>
              <w:t>(A&amp;I)</w:t>
            </w:r>
          </w:p>
          <w:p w14:paraId="0426BFE8" w14:textId="77777777" w:rsidR="00E57341" w:rsidRDefault="00E57341" w:rsidP="00631507">
            <w:pPr>
              <w:spacing w:after="120"/>
            </w:pPr>
            <w:r>
              <w:t xml:space="preserve">A working knowledge of the Housing Act 2004. </w:t>
            </w:r>
            <w:r>
              <w:rPr>
                <w:i/>
              </w:rPr>
              <w:t>(A&amp;I)</w:t>
            </w:r>
          </w:p>
          <w:p w14:paraId="5D9CE339" w14:textId="77777777" w:rsidR="00E57341" w:rsidRDefault="00E57341" w:rsidP="00631507">
            <w:pPr>
              <w:spacing w:after="120"/>
            </w:pPr>
            <w:r>
              <w:t xml:space="preserve">A working knowledge of the Gas Safety Regulations 1998. </w:t>
            </w:r>
            <w:r>
              <w:rPr>
                <w:i/>
              </w:rPr>
              <w:t>(A&amp;I)</w:t>
            </w:r>
          </w:p>
          <w:p w14:paraId="66C5E788" w14:textId="77777777" w:rsidR="00E57341" w:rsidRDefault="00E57341" w:rsidP="00631507">
            <w:pPr>
              <w:spacing w:after="120"/>
            </w:pPr>
            <w:r>
              <w:t xml:space="preserve">A working knowledge of the Electrical Equipment (Safety) Regulations 1994. </w:t>
            </w:r>
            <w:r>
              <w:rPr>
                <w:i/>
              </w:rPr>
              <w:t>(A&amp;I)</w:t>
            </w:r>
          </w:p>
          <w:p w14:paraId="515046D7" w14:textId="77777777" w:rsidR="00E57341" w:rsidRDefault="00E57341" w:rsidP="00631507">
            <w:pPr>
              <w:spacing w:after="120"/>
            </w:pPr>
            <w:r>
              <w:t xml:space="preserve">A working knowledge of the Regulatory Reform (Fire Safety) Order 2005. </w:t>
            </w:r>
            <w:r>
              <w:rPr>
                <w:i/>
              </w:rPr>
              <w:t>(A&amp;I)</w:t>
            </w:r>
          </w:p>
          <w:p w14:paraId="0FBA784E" w14:textId="77777777" w:rsidR="00E57341" w:rsidRDefault="00E57341" w:rsidP="00631507">
            <w:pPr>
              <w:spacing w:after="120"/>
            </w:pPr>
            <w:r>
              <w:t xml:space="preserve">The Smoke and Carbon Monoxide Alarm (England) Regulations 2015. </w:t>
            </w:r>
            <w:r>
              <w:rPr>
                <w:i/>
              </w:rPr>
              <w:t>(A&amp;I)</w:t>
            </w:r>
          </w:p>
          <w:p w14:paraId="7FA605C6" w14:textId="77777777" w:rsidR="00E57341" w:rsidRDefault="00E57341" w:rsidP="00631507">
            <w:pPr>
              <w:spacing w:after="120"/>
            </w:pPr>
            <w:r>
              <w:t xml:space="preserve">A working knowledge of Furniture and Furnishings Regulation 1993. </w:t>
            </w:r>
            <w:r>
              <w:rPr>
                <w:i/>
              </w:rPr>
              <w:t>(A&amp;I)</w:t>
            </w:r>
          </w:p>
          <w:p w14:paraId="1F387B09" w14:textId="77777777" w:rsidR="00E57341" w:rsidRPr="005F747A" w:rsidRDefault="00E57341" w:rsidP="00631507">
            <w:pPr>
              <w:spacing w:after="120"/>
            </w:pPr>
            <w:r>
              <w:t xml:space="preserve">A working knowledge of the Energy Performance of Buildings Regulations 2014. </w:t>
            </w:r>
            <w:r>
              <w:rPr>
                <w:i/>
              </w:rPr>
              <w:t>(A&amp;I)</w:t>
            </w:r>
          </w:p>
          <w:p w14:paraId="54D4D6B8" w14:textId="77777777" w:rsidR="00E57341" w:rsidRDefault="00E57341" w:rsidP="00631507">
            <w:pPr>
              <w:spacing w:after="120"/>
            </w:pPr>
            <w:r>
              <w:t xml:space="preserve">A working knowledge of Houses in Multiple Occupation (Management) Regulations 2009. </w:t>
            </w:r>
            <w:r>
              <w:rPr>
                <w:i/>
              </w:rPr>
              <w:t>(A&amp;I)</w:t>
            </w:r>
          </w:p>
          <w:p w14:paraId="043E3181" w14:textId="77777777" w:rsidR="00E57341" w:rsidRDefault="00E57341" w:rsidP="00631507">
            <w:pPr>
              <w:spacing w:after="120"/>
            </w:pPr>
            <w:r>
              <w:t>A working knowledge of the Landlord and Tenant Act 1985. (Section 11 Repairs and Maintenance).</w:t>
            </w:r>
            <w:r>
              <w:rPr>
                <w:i/>
              </w:rPr>
              <w:t xml:space="preserve"> (A&amp;I)</w:t>
            </w:r>
            <w:r>
              <w:t xml:space="preserve"> </w:t>
            </w:r>
          </w:p>
          <w:p w14:paraId="60FDE17A" w14:textId="77777777" w:rsidR="00E57341" w:rsidRDefault="00E57341" w:rsidP="00631507">
            <w:pPr>
              <w:spacing w:after="120"/>
            </w:pPr>
            <w:r>
              <w:t>Customer focussed with an understanding of the need to respond holistically to the needs of vulnerable clients. (A/I)</w:t>
            </w:r>
          </w:p>
          <w:p w14:paraId="06BFE755" w14:textId="77777777" w:rsidR="00E57341" w:rsidRPr="00B75B85" w:rsidRDefault="00E57341" w:rsidP="00631507">
            <w:pPr>
              <w:spacing w:after="120"/>
            </w:pP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1A4B79" w14:textId="77777777" w:rsidR="00E57341" w:rsidRDefault="00E57341" w:rsidP="00631507">
            <w:pPr>
              <w:spacing w:after="120"/>
              <w:rPr>
                <w:i/>
              </w:rPr>
            </w:pPr>
            <w:r>
              <w:t xml:space="preserve">A working knowledge of Part VI &amp; VII of the Housing Act 1996 as amended by the Homelessness Act 2002. </w:t>
            </w:r>
            <w:r>
              <w:rPr>
                <w:i/>
              </w:rPr>
              <w:t>(A&amp;I)</w:t>
            </w:r>
          </w:p>
          <w:p w14:paraId="0ACE1F27" w14:textId="77777777" w:rsidR="00E57341" w:rsidRDefault="00E57341" w:rsidP="00631507">
            <w:pPr>
              <w:spacing w:after="120"/>
            </w:pPr>
            <w:r>
              <w:t xml:space="preserve">An understanding of the Homelessness Reduction Act 2017. </w:t>
            </w:r>
            <w:r>
              <w:rPr>
                <w:i/>
              </w:rPr>
              <w:t>(A&amp;I)</w:t>
            </w:r>
          </w:p>
          <w:p w14:paraId="208DC581" w14:textId="77777777" w:rsidR="00E57341" w:rsidRDefault="00E57341" w:rsidP="00631507">
            <w:pPr>
              <w:spacing w:after="120"/>
            </w:pPr>
            <w:r>
              <w:t xml:space="preserve">A working knowledge of legislation on lettings, homelessness, security of tenure, </w:t>
            </w:r>
            <w:proofErr w:type="spellStart"/>
            <w:proofErr w:type="gramStart"/>
            <w:r>
              <w:t>tenants</w:t>
            </w:r>
            <w:proofErr w:type="spellEnd"/>
            <w:proofErr w:type="gramEnd"/>
            <w:r>
              <w:t xml:space="preserve"> rights including codes of guidance, case law and good practice.  </w:t>
            </w:r>
            <w:r>
              <w:rPr>
                <w:i/>
              </w:rPr>
              <w:t>(A&amp;I)</w:t>
            </w:r>
          </w:p>
          <w:p w14:paraId="79DEB163" w14:textId="77777777" w:rsidR="00E57341" w:rsidRDefault="00E57341" w:rsidP="00631507">
            <w:pPr>
              <w:tabs>
                <w:tab w:val="center" w:pos="4153"/>
                <w:tab w:val="right" w:pos="8306"/>
              </w:tabs>
              <w:spacing w:before="120" w:after="120"/>
            </w:pPr>
            <w:r>
              <w:t xml:space="preserve">Familiarity with Housing management information systems </w:t>
            </w:r>
            <w:r>
              <w:rPr>
                <w:i/>
              </w:rPr>
              <w:t>(A&amp;I)</w:t>
            </w:r>
          </w:p>
          <w:p w14:paraId="3E03F429" w14:textId="13DD2934" w:rsidR="00E57341" w:rsidRDefault="00E57341" w:rsidP="00631507">
            <w:pPr>
              <w:spacing w:after="120"/>
            </w:pPr>
            <w:r>
              <w:t xml:space="preserve">The Council’s responsibilities and strategies to identify and address increasing levels of demand for housing needs services. </w:t>
            </w:r>
            <w:r>
              <w:rPr>
                <w:i/>
              </w:rPr>
              <w:t>(A&amp;I)</w:t>
            </w:r>
          </w:p>
        </w:tc>
      </w:tr>
      <w:tr w:rsidR="00E57341" w14:paraId="6665E58D" w14:textId="77777777" w:rsidTr="00631507">
        <w:tc>
          <w:tcPr>
            <w:tcW w:w="2235" w:type="dxa"/>
          </w:tcPr>
          <w:p w14:paraId="6B18D6EF" w14:textId="77777777" w:rsidR="00E57341" w:rsidRDefault="00E57341" w:rsidP="00631507"/>
          <w:p w14:paraId="32FA6D9C" w14:textId="77777777" w:rsidR="00E57341" w:rsidRDefault="00E57341" w:rsidP="00631507">
            <w:r>
              <w:rPr>
                <w:b/>
              </w:rPr>
              <w:t>SKILLS &amp; ABILITIES</w:t>
            </w:r>
          </w:p>
          <w:p w14:paraId="4C4BCAF8" w14:textId="77777777" w:rsidR="00E57341" w:rsidRDefault="00E57341" w:rsidP="00631507"/>
        </w:tc>
        <w:tc>
          <w:tcPr>
            <w:tcW w:w="5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B66902" w14:textId="77777777" w:rsidR="00E57341" w:rsidRDefault="00E57341" w:rsidP="00631507">
            <w:pPr>
              <w:tabs>
                <w:tab w:val="left" w:pos="285"/>
                <w:tab w:val="left" w:pos="459"/>
              </w:tabs>
              <w:spacing w:after="120"/>
            </w:pPr>
            <w:r>
              <w:t xml:space="preserve">Communications approaches to instil an open workplace culture and confidence amongst colleagues, partners and senior management. </w:t>
            </w:r>
            <w:r>
              <w:rPr>
                <w:i/>
              </w:rPr>
              <w:t>(A&amp;I)</w:t>
            </w:r>
          </w:p>
          <w:p w14:paraId="7AE72E31" w14:textId="77777777" w:rsidR="00E57341" w:rsidRDefault="00E57341" w:rsidP="00631507">
            <w:pPr>
              <w:tabs>
                <w:tab w:val="left" w:pos="285"/>
                <w:tab w:val="left" w:pos="459"/>
              </w:tabs>
              <w:spacing w:after="120"/>
            </w:pPr>
            <w:r>
              <w:t xml:space="preserve">Ability to analyse complex issues and written material quickly, to think creatively about problems and identify solutions. </w:t>
            </w:r>
            <w:r>
              <w:rPr>
                <w:i/>
              </w:rPr>
              <w:t>(A&amp;I)</w:t>
            </w:r>
          </w:p>
          <w:p w14:paraId="11E3FE0C" w14:textId="77777777" w:rsidR="00E57341" w:rsidRDefault="00E57341" w:rsidP="00631507">
            <w:pPr>
              <w:tabs>
                <w:tab w:val="left" w:pos="285"/>
                <w:tab w:val="left" w:pos="459"/>
              </w:tabs>
              <w:spacing w:after="120"/>
            </w:pPr>
            <w:r>
              <w:t xml:space="preserve">Positive behaviours in dealing with people, problem-solving and matching effort to job demands. </w:t>
            </w:r>
            <w:r>
              <w:rPr>
                <w:i/>
              </w:rPr>
              <w:t>(A&amp;I)</w:t>
            </w:r>
          </w:p>
          <w:p w14:paraId="7295C9BB" w14:textId="77777777" w:rsidR="00E57341" w:rsidRDefault="00E57341" w:rsidP="00631507">
            <w:pPr>
              <w:tabs>
                <w:tab w:val="left" w:pos="285"/>
                <w:tab w:val="left" w:pos="459"/>
              </w:tabs>
              <w:spacing w:after="120"/>
            </w:pPr>
            <w:r>
              <w:t xml:space="preserve">Excellent self-organisation. </w:t>
            </w:r>
            <w:r>
              <w:rPr>
                <w:i/>
              </w:rPr>
              <w:t>(A&amp;I)</w:t>
            </w:r>
          </w:p>
          <w:p w14:paraId="7768EDB0" w14:textId="77777777" w:rsidR="00E57341" w:rsidRDefault="00E57341" w:rsidP="00631507">
            <w:pPr>
              <w:tabs>
                <w:tab w:val="left" w:pos="285"/>
                <w:tab w:val="left" w:pos="459"/>
              </w:tabs>
              <w:spacing w:after="120"/>
            </w:pPr>
            <w:r>
              <w:t xml:space="preserve">Numerate to understand and act on budget and service performance reports. </w:t>
            </w:r>
            <w:r>
              <w:rPr>
                <w:i/>
              </w:rPr>
              <w:t>(A&amp;I)</w:t>
            </w:r>
          </w:p>
          <w:p w14:paraId="0F73625D" w14:textId="77777777" w:rsidR="00E57341" w:rsidRDefault="00E57341" w:rsidP="00631507">
            <w:pPr>
              <w:tabs>
                <w:tab w:val="left" w:pos="285"/>
                <w:tab w:val="left" w:pos="459"/>
              </w:tabs>
              <w:spacing w:after="120"/>
            </w:pPr>
            <w:r>
              <w:t xml:space="preserve">Ability to plan, prioritise and delegate work and achieve tasks within tight deadlines. </w:t>
            </w:r>
            <w:r>
              <w:rPr>
                <w:i/>
              </w:rPr>
              <w:t>(A&amp;I)</w:t>
            </w:r>
            <w:r>
              <w:t xml:space="preserve"> </w:t>
            </w:r>
          </w:p>
          <w:p w14:paraId="58915324" w14:textId="77777777" w:rsidR="00E57341" w:rsidRDefault="00E57341" w:rsidP="00631507">
            <w:pPr>
              <w:tabs>
                <w:tab w:val="left" w:pos="285"/>
                <w:tab w:val="left" w:pos="459"/>
              </w:tabs>
              <w:spacing w:after="120"/>
            </w:pPr>
            <w:r>
              <w:t xml:space="preserve">Ability to effectively use a range of IT applications including databases, word processors and spreadsheets. </w:t>
            </w:r>
            <w:r>
              <w:rPr>
                <w:i/>
              </w:rPr>
              <w:t>(A&amp;I)</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5A2F5F3F" w14:textId="77777777" w:rsidR="00E57341" w:rsidRDefault="00E57341" w:rsidP="00631507">
            <w:pPr>
              <w:tabs>
                <w:tab w:val="center" w:pos="4153"/>
                <w:tab w:val="right" w:pos="8306"/>
              </w:tabs>
              <w:spacing w:before="120" w:after="120"/>
            </w:pPr>
            <w:r>
              <w:t xml:space="preserve"> </w:t>
            </w:r>
          </w:p>
        </w:tc>
      </w:tr>
      <w:tr w:rsidR="00E57341" w14:paraId="32116375" w14:textId="77777777" w:rsidTr="00631507">
        <w:trPr>
          <w:trHeight w:val="1200"/>
        </w:trPr>
        <w:tc>
          <w:tcPr>
            <w:tcW w:w="2235" w:type="dxa"/>
          </w:tcPr>
          <w:p w14:paraId="6E24411D" w14:textId="77777777" w:rsidR="00E57341" w:rsidRDefault="00E57341" w:rsidP="00631507"/>
          <w:p w14:paraId="7FE2EF24" w14:textId="77777777" w:rsidR="00E57341" w:rsidRDefault="00E57341" w:rsidP="00631507">
            <w:r>
              <w:rPr>
                <w:b/>
              </w:rPr>
              <w:t>EXPERIENCE</w:t>
            </w:r>
          </w:p>
        </w:tc>
        <w:tc>
          <w:tcPr>
            <w:tcW w:w="51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FD30CA" w14:textId="77777777" w:rsidR="00E57341" w:rsidRDefault="00E57341" w:rsidP="00631507">
            <w:pPr>
              <w:spacing w:after="120"/>
              <w:rPr>
                <w:i/>
                <w:color w:val="000000"/>
              </w:rPr>
            </w:pPr>
            <w:r>
              <w:t>Experience of managing and handling financial information and budgets.</w:t>
            </w:r>
            <w:r>
              <w:rPr>
                <w:i/>
                <w:color w:val="000000"/>
              </w:rPr>
              <w:t xml:space="preserve"> (AI)</w:t>
            </w:r>
          </w:p>
          <w:p w14:paraId="6F4580D5" w14:textId="77777777" w:rsidR="00E57341" w:rsidRPr="001D2A9E" w:rsidRDefault="00E57341" w:rsidP="00631507">
            <w:pPr>
              <w:spacing w:after="120"/>
              <w:rPr>
                <w:i/>
                <w:color w:val="000000"/>
              </w:rPr>
            </w:pPr>
            <w:r>
              <w:rPr>
                <w:color w:val="000000"/>
              </w:rPr>
              <w:t xml:space="preserve">Experience of complex management report writing to achieve a variety of outcomes within the scope of the role. </w:t>
            </w:r>
            <w:r w:rsidRPr="001D2A9E">
              <w:rPr>
                <w:i/>
                <w:color w:val="000000"/>
              </w:rPr>
              <w:t>(AI)</w:t>
            </w:r>
          </w:p>
          <w:p w14:paraId="586C6835" w14:textId="77777777" w:rsidR="00E57341" w:rsidRPr="000D0C2B" w:rsidRDefault="00E57341" w:rsidP="00631507">
            <w:pPr>
              <w:spacing w:after="120"/>
              <w:rPr>
                <w:color w:val="000000"/>
              </w:rPr>
            </w:pPr>
            <w:r>
              <w:rPr>
                <w:color w:val="000000"/>
              </w:rPr>
              <w:t>Experience of writing policies, procedures and processes within the scope of the role</w:t>
            </w:r>
            <w:r w:rsidRPr="001D2A9E">
              <w:rPr>
                <w:i/>
                <w:color w:val="000000"/>
              </w:rPr>
              <w:t>. (AI)</w:t>
            </w:r>
          </w:p>
          <w:p w14:paraId="51E6AAC5" w14:textId="77777777" w:rsidR="00E57341" w:rsidRDefault="00E57341" w:rsidP="00631507">
            <w:pPr>
              <w:spacing w:after="120"/>
              <w:rPr>
                <w:i/>
              </w:rPr>
            </w:pPr>
            <w:r>
              <w:t xml:space="preserve">Experience of procuring and managing construction and maintenance contracts. </w:t>
            </w:r>
            <w:r w:rsidRPr="00B75B85">
              <w:rPr>
                <w:i/>
              </w:rPr>
              <w:t>(AI)</w:t>
            </w:r>
          </w:p>
          <w:p w14:paraId="19322887" w14:textId="77777777" w:rsidR="00E57341" w:rsidRDefault="00E57341" w:rsidP="00631507">
            <w:pPr>
              <w:tabs>
                <w:tab w:val="left" w:pos="459"/>
              </w:tabs>
              <w:spacing w:after="120"/>
            </w:pPr>
            <w:r>
              <w:t xml:space="preserve">Experience of adhering to contract compliant service delivery including meeting KPI’s. </w:t>
            </w:r>
            <w:r>
              <w:rPr>
                <w:i/>
                <w:color w:val="000000"/>
              </w:rPr>
              <w:t>(AI)</w:t>
            </w:r>
          </w:p>
          <w:p w14:paraId="3449782B" w14:textId="77777777" w:rsidR="00E57341" w:rsidRDefault="00E57341" w:rsidP="00631507">
            <w:pPr>
              <w:tabs>
                <w:tab w:val="left" w:pos="459"/>
              </w:tabs>
              <w:spacing w:after="120"/>
            </w:pPr>
            <w:r>
              <w:t xml:space="preserve">Experience of analysing, monitoring and developing information management systems to improve service delivery. </w:t>
            </w:r>
            <w:r>
              <w:rPr>
                <w:i/>
              </w:rPr>
              <w:t>(A&amp;I)</w:t>
            </w:r>
          </w:p>
          <w:p w14:paraId="0193DB26" w14:textId="77777777" w:rsidR="00E57341" w:rsidRDefault="00E57341" w:rsidP="00631507">
            <w:pPr>
              <w:tabs>
                <w:tab w:val="left" w:pos="459"/>
              </w:tabs>
              <w:spacing w:after="120"/>
            </w:pPr>
            <w:r>
              <w:t xml:space="preserve">Service development and delivery that meets the needs of a diverse range of clients amidst pressures from a range of advocacy organisations. </w:t>
            </w:r>
            <w:r>
              <w:rPr>
                <w:i/>
              </w:rPr>
              <w:t>(A&amp;I)</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204AE5E5" w14:textId="77777777" w:rsidR="00E57341" w:rsidRDefault="00E57341" w:rsidP="00631507">
            <w:pPr>
              <w:tabs>
                <w:tab w:val="left" w:pos="459"/>
              </w:tabs>
              <w:spacing w:after="120"/>
              <w:rPr>
                <w:i/>
                <w:color w:val="000000"/>
              </w:rPr>
            </w:pPr>
            <w:r>
              <w:t xml:space="preserve">Experience of working in supported housing, care sector or social housing. </w:t>
            </w:r>
            <w:r>
              <w:rPr>
                <w:i/>
                <w:color w:val="000000"/>
              </w:rPr>
              <w:t>(AI)</w:t>
            </w:r>
          </w:p>
          <w:p w14:paraId="746258A8" w14:textId="77777777" w:rsidR="008A331F" w:rsidRPr="00C52253" w:rsidRDefault="008A331F" w:rsidP="008A331F">
            <w:pPr>
              <w:tabs>
                <w:tab w:val="left" w:pos="459"/>
              </w:tabs>
              <w:spacing w:after="120"/>
              <w:rPr>
                <w:color w:val="000000"/>
              </w:rPr>
            </w:pPr>
            <w:r>
              <w:rPr>
                <w:color w:val="000000"/>
              </w:rPr>
              <w:t>Experience of working in a similar role in a Local Authority or Housing Association.</w:t>
            </w:r>
          </w:p>
          <w:p w14:paraId="7BF021E5" w14:textId="77777777" w:rsidR="009C0E1C" w:rsidRDefault="009C0E1C" w:rsidP="009C0E1C">
            <w:pPr>
              <w:spacing w:after="120"/>
              <w:rPr>
                <w:i/>
              </w:rPr>
            </w:pPr>
            <w:r>
              <w:t xml:space="preserve">Evidence of how to develop a property Asset Management Strategy. </w:t>
            </w:r>
            <w:r w:rsidRPr="00B75B85">
              <w:rPr>
                <w:i/>
              </w:rPr>
              <w:t>(AI)</w:t>
            </w:r>
          </w:p>
          <w:p w14:paraId="46515656" w14:textId="77777777" w:rsidR="009C0E1C" w:rsidRPr="009C0E1C" w:rsidRDefault="009C0E1C" w:rsidP="00631507">
            <w:pPr>
              <w:tabs>
                <w:tab w:val="left" w:pos="459"/>
              </w:tabs>
              <w:spacing w:after="120"/>
              <w:rPr>
                <w:color w:val="000000"/>
              </w:rPr>
            </w:pPr>
          </w:p>
          <w:p w14:paraId="3969FCBB" w14:textId="77777777" w:rsidR="00E57341" w:rsidRDefault="00E57341" w:rsidP="00631507">
            <w:pPr>
              <w:tabs>
                <w:tab w:val="left" w:pos="459"/>
              </w:tabs>
              <w:spacing w:after="120"/>
            </w:pPr>
          </w:p>
        </w:tc>
      </w:tr>
      <w:tr w:rsidR="00E57341" w14:paraId="72769984" w14:textId="77777777" w:rsidTr="00631507">
        <w:trPr>
          <w:trHeight w:val="540"/>
        </w:trPr>
        <w:tc>
          <w:tcPr>
            <w:tcW w:w="2235" w:type="dxa"/>
          </w:tcPr>
          <w:p w14:paraId="60214AF4" w14:textId="77777777" w:rsidR="00E57341" w:rsidRDefault="00E57341" w:rsidP="00631507"/>
          <w:p w14:paraId="78456F78" w14:textId="77777777" w:rsidR="00E57341" w:rsidRDefault="00E57341" w:rsidP="00631507">
            <w:r>
              <w:rPr>
                <w:b/>
              </w:rPr>
              <w:t>QUALIFICATIONS</w:t>
            </w:r>
          </w:p>
          <w:p w14:paraId="1AD23FF6" w14:textId="77777777" w:rsidR="00E57341" w:rsidRDefault="00E57341" w:rsidP="00631507"/>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C9377" w14:textId="77777777" w:rsidR="00E57341" w:rsidRDefault="00E57341" w:rsidP="00631507">
            <w:pPr>
              <w:rPr>
                <w:i/>
              </w:rPr>
            </w:pPr>
            <w:r>
              <w:t xml:space="preserve">Degree level qualification relevant to the area worked in or equivalent demonstrable experience in a relevant environment. </w:t>
            </w:r>
            <w:r w:rsidRPr="00B75B85">
              <w:rPr>
                <w:i/>
              </w:rPr>
              <w:t>(A)</w:t>
            </w:r>
          </w:p>
          <w:p w14:paraId="24E20091" w14:textId="77777777" w:rsidR="00E57341" w:rsidRDefault="00E57341" w:rsidP="00631507"/>
          <w:p w14:paraId="0D3C8755" w14:textId="77777777" w:rsidR="00E57341" w:rsidRDefault="00E57341" w:rsidP="00631507">
            <w:pPr>
              <w:tabs>
                <w:tab w:val="left" w:pos="459"/>
              </w:tabs>
              <w:spacing w:after="120"/>
            </w:pPr>
            <w:r>
              <w:t xml:space="preserve">Evidence of continuing personal/professional development. </w:t>
            </w:r>
            <w:r>
              <w:rPr>
                <w:i/>
              </w:rPr>
              <w:t>(A&amp;I)</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07462" w14:textId="77777777" w:rsidR="00E57341" w:rsidRDefault="00E57341" w:rsidP="00631507">
            <w:pPr>
              <w:tabs>
                <w:tab w:val="left" w:pos="459"/>
              </w:tabs>
              <w:spacing w:after="120"/>
              <w:rPr>
                <w:i/>
              </w:rPr>
            </w:pPr>
            <w:r>
              <w:t xml:space="preserve">A recognised Technical or Management Qualification. </w:t>
            </w:r>
            <w:r>
              <w:rPr>
                <w:i/>
              </w:rPr>
              <w:t>(A&amp;I)</w:t>
            </w:r>
          </w:p>
          <w:p w14:paraId="061DCFC3" w14:textId="77777777" w:rsidR="00E57341" w:rsidRDefault="00E57341" w:rsidP="00631507">
            <w:r>
              <w:t xml:space="preserve">IOSH Managing Safely and/or NEBOSH qualification </w:t>
            </w:r>
            <w:r w:rsidRPr="00B75B85">
              <w:rPr>
                <w:i/>
              </w:rPr>
              <w:t>(AI)</w:t>
            </w:r>
          </w:p>
          <w:p w14:paraId="40B81E7E" w14:textId="77777777" w:rsidR="00E57341" w:rsidRPr="00CA1457" w:rsidRDefault="00E57341" w:rsidP="00631507">
            <w:pPr>
              <w:tabs>
                <w:tab w:val="left" w:pos="459"/>
              </w:tabs>
              <w:spacing w:after="120"/>
            </w:pPr>
          </w:p>
        </w:tc>
      </w:tr>
      <w:tr w:rsidR="00E57341" w14:paraId="2180DE4C" w14:textId="77777777" w:rsidTr="00631507">
        <w:tc>
          <w:tcPr>
            <w:tcW w:w="2235" w:type="dxa"/>
          </w:tcPr>
          <w:p w14:paraId="4AEC63AD" w14:textId="77777777" w:rsidR="00E57341" w:rsidRDefault="00E57341" w:rsidP="00631507"/>
          <w:p w14:paraId="69B8AE19" w14:textId="77777777" w:rsidR="00E57341" w:rsidRDefault="00E57341" w:rsidP="00631507">
            <w:r>
              <w:rPr>
                <w:b/>
              </w:rPr>
              <w:t xml:space="preserve">PERSONAL </w:t>
            </w:r>
            <w:r>
              <w:rPr>
                <w:b/>
              </w:rPr>
              <w:lastRenderedPageBreak/>
              <w:t>CIRCUMSTANCES</w:t>
            </w:r>
          </w:p>
          <w:p w14:paraId="6CFBF582" w14:textId="77777777" w:rsidR="00E57341" w:rsidRDefault="00E57341" w:rsidP="00631507"/>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662CE" w14:textId="77777777" w:rsidR="00E57341" w:rsidRDefault="00E57341" w:rsidP="00631507">
            <w:pPr>
              <w:tabs>
                <w:tab w:val="left" w:pos="459"/>
              </w:tabs>
              <w:spacing w:after="120"/>
            </w:pPr>
            <w:r>
              <w:lastRenderedPageBreak/>
              <w:t xml:space="preserve">Able to work outside of normal office hours including occasional weekends and bank </w:t>
            </w:r>
            <w:r>
              <w:lastRenderedPageBreak/>
              <w:t xml:space="preserve">holidays. </w:t>
            </w:r>
            <w:r>
              <w:rPr>
                <w:i/>
              </w:rPr>
              <w:t>(A&amp;I)</w:t>
            </w:r>
          </w:p>
          <w:p w14:paraId="250945F0" w14:textId="77777777" w:rsidR="00E57341" w:rsidRDefault="00E57341" w:rsidP="00631507">
            <w:pPr>
              <w:tabs>
                <w:tab w:val="left" w:pos="459"/>
              </w:tabs>
              <w:spacing w:after="120"/>
            </w:pPr>
            <w:r>
              <w:t xml:space="preserve">Willingness and ability to travel in line with requirements of the post. </w:t>
            </w:r>
            <w:r>
              <w:rPr>
                <w:i/>
              </w:rPr>
              <w:t>(A&amp;I)</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CCDE81" w14:textId="77777777" w:rsidR="00E57341" w:rsidRDefault="00E57341" w:rsidP="00631507">
            <w:pPr>
              <w:tabs>
                <w:tab w:val="center" w:pos="4153"/>
                <w:tab w:val="right" w:pos="8306"/>
              </w:tabs>
              <w:spacing w:before="120" w:after="120"/>
            </w:pPr>
            <w:r>
              <w:lastRenderedPageBreak/>
              <w:t xml:space="preserve"> </w:t>
            </w:r>
          </w:p>
        </w:tc>
      </w:tr>
      <w:tr w:rsidR="00E57341" w14:paraId="744E6115" w14:textId="77777777" w:rsidTr="00631507">
        <w:tc>
          <w:tcPr>
            <w:tcW w:w="2235" w:type="dxa"/>
          </w:tcPr>
          <w:p w14:paraId="67DCBE95" w14:textId="77777777" w:rsidR="00E57341" w:rsidRDefault="00E57341" w:rsidP="00631507">
            <w:pPr>
              <w:spacing w:before="120"/>
            </w:pPr>
            <w:r>
              <w:rPr>
                <w:b/>
              </w:rPr>
              <w:t>EQUALITY</w:t>
            </w:r>
          </w:p>
        </w:tc>
        <w:tc>
          <w:tcPr>
            <w:tcW w:w="5103" w:type="dxa"/>
          </w:tcPr>
          <w:p w14:paraId="1A884415" w14:textId="77777777" w:rsidR="00E57341" w:rsidRDefault="00E57341" w:rsidP="00631507">
            <w:pPr>
              <w:spacing w:before="120"/>
              <w:ind w:left="-43"/>
            </w:pPr>
            <w:r>
              <w:t xml:space="preserve">Candidates must demonstrate understanding </w:t>
            </w:r>
            <w:proofErr w:type="gramStart"/>
            <w:r>
              <w:t>of,</w:t>
            </w:r>
            <w:proofErr w:type="gramEnd"/>
            <w:r>
              <w:t xml:space="preserve"> acceptance and commitment to the principles underlying equal opportunities. (A &amp; I)</w:t>
            </w:r>
          </w:p>
        </w:tc>
        <w:tc>
          <w:tcPr>
            <w:tcW w:w="3118" w:type="dxa"/>
          </w:tcPr>
          <w:p w14:paraId="78A886F5" w14:textId="77777777" w:rsidR="00E57341" w:rsidRDefault="00E57341" w:rsidP="00631507">
            <w:pPr>
              <w:spacing w:before="120"/>
            </w:pPr>
          </w:p>
        </w:tc>
      </w:tr>
      <w:tr w:rsidR="00E57341" w14:paraId="3EE2ED50" w14:textId="77777777" w:rsidTr="00631507">
        <w:tc>
          <w:tcPr>
            <w:tcW w:w="2235" w:type="dxa"/>
          </w:tcPr>
          <w:p w14:paraId="7DEF5B09" w14:textId="77777777" w:rsidR="00E57341" w:rsidRDefault="00E57341" w:rsidP="00631507">
            <w:pPr>
              <w:spacing w:before="120"/>
            </w:pPr>
            <w:r>
              <w:rPr>
                <w:b/>
              </w:rPr>
              <w:t>CUSTOMER CARE</w:t>
            </w:r>
          </w:p>
        </w:tc>
        <w:tc>
          <w:tcPr>
            <w:tcW w:w="5103" w:type="dxa"/>
          </w:tcPr>
          <w:p w14:paraId="62846493" w14:textId="77777777" w:rsidR="00E57341" w:rsidRDefault="00E57341" w:rsidP="00631507">
            <w:pPr>
              <w:pBdr>
                <w:top w:val="nil"/>
                <w:left w:val="nil"/>
                <w:bottom w:val="nil"/>
                <w:right w:val="nil"/>
                <w:between w:val="nil"/>
              </w:pBdr>
              <w:tabs>
                <w:tab w:val="center" w:pos="4153"/>
                <w:tab w:val="right" w:pos="8306"/>
              </w:tabs>
              <w:spacing w:before="120"/>
              <w:rPr>
                <w:color w:val="000000"/>
              </w:rPr>
            </w:pPr>
            <w:r>
              <w:rPr>
                <w:color w:val="000000"/>
              </w:rPr>
              <w:t>Knowledge and understanding of effective customer care (A &amp; I)</w:t>
            </w:r>
          </w:p>
          <w:p w14:paraId="0C13426F" w14:textId="0C367675" w:rsidR="00E57341" w:rsidRDefault="00E57341" w:rsidP="00631507">
            <w:pPr>
              <w:pBdr>
                <w:top w:val="nil"/>
                <w:left w:val="nil"/>
                <w:bottom w:val="nil"/>
                <w:right w:val="nil"/>
                <w:between w:val="nil"/>
              </w:pBdr>
              <w:tabs>
                <w:tab w:val="center" w:pos="4153"/>
                <w:tab w:val="right" w:pos="8306"/>
              </w:tabs>
              <w:spacing w:before="120"/>
            </w:pPr>
            <w:r>
              <w:rPr>
                <w:color w:val="000000"/>
              </w:rPr>
              <w:t xml:space="preserve">The ability to explain the application of modern approaches to customer care to a </w:t>
            </w:r>
            <w:r w:rsidR="00B0045B">
              <w:rPr>
                <w:color w:val="000000"/>
              </w:rPr>
              <w:t>housing</w:t>
            </w:r>
            <w:r>
              <w:rPr>
                <w:color w:val="000000"/>
              </w:rPr>
              <w:t xml:space="preserve"> service and how this can be achieved through team leadership. </w:t>
            </w:r>
            <w:r>
              <w:rPr>
                <w:i/>
              </w:rPr>
              <w:t>(A&amp;I)</w:t>
            </w:r>
          </w:p>
        </w:tc>
        <w:tc>
          <w:tcPr>
            <w:tcW w:w="3118" w:type="dxa"/>
          </w:tcPr>
          <w:p w14:paraId="59E8466F" w14:textId="77777777" w:rsidR="00E57341" w:rsidRDefault="00E57341" w:rsidP="00631507">
            <w:pPr>
              <w:spacing w:before="120"/>
            </w:pPr>
          </w:p>
        </w:tc>
      </w:tr>
    </w:tbl>
    <w:p w14:paraId="22B6D980" w14:textId="77777777" w:rsidR="00E57341" w:rsidRPr="00DF154F" w:rsidRDefault="00E57341" w:rsidP="00E57341"/>
    <w:p w14:paraId="5BC2C942" w14:textId="77777777" w:rsidR="00E57341" w:rsidRDefault="00E57341" w:rsidP="00E57341">
      <w:pPr>
        <w:rPr>
          <w:color w:val="000000"/>
        </w:rPr>
      </w:pPr>
      <w:r>
        <w:rPr>
          <w:i/>
          <w:color w:val="000000"/>
        </w:rPr>
        <w:t>At the end of each criteria the following codes are used to indicate how the criteria will be assessed: (AI) Application / Interview, (P) Presentation, (W) Written Test.]</w:t>
      </w:r>
    </w:p>
    <w:p w14:paraId="5AAFC6EF" w14:textId="77777777" w:rsidR="00720948" w:rsidRDefault="00720948" w:rsidP="008A331F">
      <w:pPr>
        <w:pStyle w:val="Heading2"/>
        <w:rPr>
          <w:color w:val="000000"/>
        </w:rPr>
      </w:pPr>
    </w:p>
    <w:sectPr w:rsidR="00720948">
      <w:footerReference w:type="default" r:id="rId11"/>
      <w:pgSz w:w="11906" w:h="16838"/>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0E4C" w14:textId="77777777" w:rsidR="00F77E69" w:rsidRDefault="00F77E69">
      <w:r>
        <w:separator/>
      </w:r>
    </w:p>
  </w:endnote>
  <w:endnote w:type="continuationSeparator" w:id="0">
    <w:p w14:paraId="3B020A08" w14:textId="77777777" w:rsidR="00F77E69" w:rsidRDefault="00F7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721-Black">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342547"/>
      <w:docPartObj>
        <w:docPartGallery w:val="Page Numbers (Bottom of Page)"/>
        <w:docPartUnique/>
      </w:docPartObj>
    </w:sdtPr>
    <w:sdtEndPr>
      <w:rPr>
        <w:noProof/>
      </w:rPr>
    </w:sdtEndPr>
    <w:sdtContent>
      <w:p w14:paraId="4F9D775A" w14:textId="77777777" w:rsidR="00A33F52" w:rsidRDefault="00A33F52">
        <w:pPr>
          <w:pStyle w:val="Footer"/>
          <w:jc w:val="center"/>
        </w:pPr>
        <w:r>
          <w:fldChar w:fldCharType="begin"/>
        </w:r>
        <w:r>
          <w:instrText xml:space="preserve"> PAGE   \* MERGEFORMAT </w:instrText>
        </w:r>
        <w:r>
          <w:fldChar w:fldCharType="separate"/>
        </w:r>
        <w:r w:rsidR="004E0640">
          <w:rPr>
            <w:noProof/>
          </w:rPr>
          <w:t>1</w:t>
        </w:r>
        <w:r>
          <w:rPr>
            <w:noProof/>
          </w:rPr>
          <w:fldChar w:fldCharType="end"/>
        </w:r>
      </w:p>
    </w:sdtContent>
  </w:sdt>
  <w:p w14:paraId="66F8A59D" w14:textId="77777777" w:rsidR="00720948" w:rsidRDefault="00720948">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5E823" w14:textId="77777777" w:rsidR="00F77E69" w:rsidRDefault="00F77E69">
      <w:r>
        <w:separator/>
      </w:r>
    </w:p>
  </w:footnote>
  <w:footnote w:type="continuationSeparator" w:id="0">
    <w:p w14:paraId="1C23A221" w14:textId="77777777" w:rsidR="00F77E69" w:rsidRDefault="00F7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5677"/>
    <w:multiLevelType w:val="multilevel"/>
    <w:tmpl w:val="9E62955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0F665F13"/>
    <w:multiLevelType w:val="hybridMultilevel"/>
    <w:tmpl w:val="4E3EF6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177CF"/>
    <w:multiLevelType w:val="hybridMultilevel"/>
    <w:tmpl w:val="ED187B0E"/>
    <w:lvl w:ilvl="0" w:tplc="65503F1C">
      <w:start w:val="1"/>
      <w:numFmt w:val="bullet"/>
      <w:lvlText w:val=""/>
      <w:lvlJc w:val="left"/>
      <w:pPr>
        <w:ind w:left="1080" w:hanging="360"/>
      </w:pPr>
      <w:rPr>
        <w:rFonts w:ascii="Wingdings" w:hAnsi="Wingdings" w:hint="default"/>
        <w:sz w:val="48"/>
        <w:szCs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4F6469"/>
    <w:multiLevelType w:val="multilevel"/>
    <w:tmpl w:val="97D2FEB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283B099B"/>
    <w:multiLevelType w:val="multilevel"/>
    <w:tmpl w:val="693C873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39F51898"/>
    <w:multiLevelType w:val="multilevel"/>
    <w:tmpl w:val="9050C8AC"/>
    <w:lvl w:ilvl="0">
      <w:start w:val="1"/>
      <w:numFmt w:val="decimal"/>
      <w:lvlText w:val="%1."/>
      <w:lvlJc w:val="left"/>
      <w:pPr>
        <w:ind w:left="360" w:hanging="360"/>
      </w:pPr>
      <w:rPr>
        <w:rFonts w:ascii="Arial" w:eastAsia="Arial" w:hAnsi="Arial" w:cs="Arial"/>
        <w:b/>
      </w:rPr>
    </w:lvl>
    <w:lvl w:ilvl="1">
      <w:start w:val="1"/>
      <w:numFmt w:val="decimal"/>
      <w:lvlText w:val="%2."/>
      <w:lvlJc w:val="left"/>
      <w:pPr>
        <w:ind w:left="1080" w:hanging="360"/>
      </w:pPr>
      <w:rPr>
        <w:rFonts w:ascii="Arial" w:eastAsia="Arial" w:hAnsi="Arial" w:cs="Arial"/>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33C18E0"/>
    <w:multiLevelType w:val="hybridMultilevel"/>
    <w:tmpl w:val="F4389F18"/>
    <w:lvl w:ilvl="0" w:tplc="D2208F1E">
      <w:start w:val="1"/>
      <w:numFmt w:val="bullet"/>
      <w:lvlText w:val=""/>
      <w:lvlJc w:val="left"/>
      <w:pPr>
        <w:ind w:left="720" w:hanging="360"/>
      </w:pPr>
      <w:rPr>
        <w:rFonts w:ascii="Wingdings" w:hAnsi="Wingdings"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C2470"/>
    <w:multiLevelType w:val="multilevel"/>
    <w:tmpl w:val="48C065D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8" w15:restartNumberingAfterBreak="0">
    <w:nsid w:val="48912C0C"/>
    <w:multiLevelType w:val="hybridMultilevel"/>
    <w:tmpl w:val="EF74BF5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C06173"/>
    <w:multiLevelType w:val="hybridMultilevel"/>
    <w:tmpl w:val="5526F45E"/>
    <w:lvl w:ilvl="0" w:tplc="78AAAE0E">
      <w:start w:val="1"/>
      <w:numFmt w:val="bullet"/>
      <w:lvlText w:val=""/>
      <w:lvlJc w:val="left"/>
      <w:pPr>
        <w:ind w:left="720" w:hanging="360"/>
      </w:pPr>
      <w:rPr>
        <w:rFonts w:ascii="Wingdings" w:hAnsi="Wingdings"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C14F5"/>
    <w:multiLevelType w:val="hybridMultilevel"/>
    <w:tmpl w:val="693ED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0030E"/>
    <w:multiLevelType w:val="hybridMultilevel"/>
    <w:tmpl w:val="D06A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4220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7FC75A03"/>
    <w:multiLevelType w:val="multilevel"/>
    <w:tmpl w:val="C34CE85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16cid:durableId="659776899">
    <w:abstractNumId w:val="7"/>
  </w:num>
  <w:num w:numId="2" w16cid:durableId="135070541">
    <w:abstractNumId w:val="4"/>
  </w:num>
  <w:num w:numId="3" w16cid:durableId="1506364310">
    <w:abstractNumId w:val="3"/>
  </w:num>
  <w:num w:numId="4" w16cid:durableId="230387229">
    <w:abstractNumId w:val="0"/>
  </w:num>
  <w:num w:numId="5" w16cid:durableId="1260141677">
    <w:abstractNumId w:val="13"/>
  </w:num>
  <w:num w:numId="6" w16cid:durableId="1372148274">
    <w:abstractNumId w:val="11"/>
  </w:num>
  <w:num w:numId="7" w16cid:durableId="1090664028">
    <w:abstractNumId w:val="10"/>
  </w:num>
  <w:num w:numId="8" w16cid:durableId="2097165858">
    <w:abstractNumId w:val="5"/>
  </w:num>
  <w:num w:numId="9" w16cid:durableId="1233200957">
    <w:abstractNumId w:val="9"/>
  </w:num>
  <w:num w:numId="10" w16cid:durableId="2124880364">
    <w:abstractNumId w:val="1"/>
  </w:num>
  <w:num w:numId="11" w16cid:durableId="1858039220">
    <w:abstractNumId w:val="8"/>
  </w:num>
  <w:num w:numId="12" w16cid:durableId="1090856254">
    <w:abstractNumId w:val="2"/>
  </w:num>
  <w:num w:numId="13" w16cid:durableId="839587893">
    <w:abstractNumId w:val="6"/>
  </w:num>
  <w:num w:numId="14" w16cid:durableId="64227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48"/>
    <w:rsid w:val="000019C7"/>
    <w:rsid w:val="00014171"/>
    <w:rsid w:val="00054BD4"/>
    <w:rsid w:val="00072419"/>
    <w:rsid w:val="000779DB"/>
    <w:rsid w:val="000B31E9"/>
    <w:rsid w:val="000D2B88"/>
    <w:rsid w:val="000F41C4"/>
    <w:rsid w:val="000F7901"/>
    <w:rsid w:val="00111F3E"/>
    <w:rsid w:val="0011591E"/>
    <w:rsid w:val="00124248"/>
    <w:rsid w:val="00127003"/>
    <w:rsid w:val="00133422"/>
    <w:rsid w:val="00135B69"/>
    <w:rsid w:val="001839A0"/>
    <w:rsid w:val="00184663"/>
    <w:rsid w:val="001967A9"/>
    <w:rsid w:val="001C3065"/>
    <w:rsid w:val="001C4BE9"/>
    <w:rsid w:val="001D17B9"/>
    <w:rsid w:val="001F332A"/>
    <w:rsid w:val="00215D59"/>
    <w:rsid w:val="00223CE1"/>
    <w:rsid w:val="0023651C"/>
    <w:rsid w:val="002426F0"/>
    <w:rsid w:val="00245EE5"/>
    <w:rsid w:val="00253ECF"/>
    <w:rsid w:val="002608EC"/>
    <w:rsid w:val="00267F60"/>
    <w:rsid w:val="002751AC"/>
    <w:rsid w:val="002807A4"/>
    <w:rsid w:val="0028758F"/>
    <w:rsid w:val="00287A50"/>
    <w:rsid w:val="002A2EE2"/>
    <w:rsid w:val="002C32FA"/>
    <w:rsid w:val="002E03F8"/>
    <w:rsid w:val="002F102C"/>
    <w:rsid w:val="002F397E"/>
    <w:rsid w:val="00302FCE"/>
    <w:rsid w:val="00337E4B"/>
    <w:rsid w:val="00341367"/>
    <w:rsid w:val="003766DB"/>
    <w:rsid w:val="00394C36"/>
    <w:rsid w:val="003A4191"/>
    <w:rsid w:val="003B6194"/>
    <w:rsid w:val="003D0EB8"/>
    <w:rsid w:val="003D69A7"/>
    <w:rsid w:val="003F6C57"/>
    <w:rsid w:val="00423F1C"/>
    <w:rsid w:val="00481FAA"/>
    <w:rsid w:val="00484DEB"/>
    <w:rsid w:val="00492B8F"/>
    <w:rsid w:val="00494A0D"/>
    <w:rsid w:val="004D7049"/>
    <w:rsid w:val="004E0144"/>
    <w:rsid w:val="004E0640"/>
    <w:rsid w:val="004F5C61"/>
    <w:rsid w:val="004F6ABB"/>
    <w:rsid w:val="005458F7"/>
    <w:rsid w:val="005527FA"/>
    <w:rsid w:val="005E6134"/>
    <w:rsid w:val="005E66E1"/>
    <w:rsid w:val="005F0DE6"/>
    <w:rsid w:val="00602CAB"/>
    <w:rsid w:val="006337D6"/>
    <w:rsid w:val="0064532D"/>
    <w:rsid w:val="006557B4"/>
    <w:rsid w:val="006920DF"/>
    <w:rsid w:val="00694B59"/>
    <w:rsid w:val="006B5591"/>
    <w:rsid w:val="006D282F"/>
    <w:rsid w:val="006D3AC0"/>
    <w:rsid w:val="006D4C3C"/>
    <w:rsid w:val="00715364"/>
    <w:rsid w:val="00720948"/>
    <w:rsid w:val="00722DBC"/>
    <w:rsid w:val="00733256"/>
    <w:rsid w:val="00737D0C"/>
    <w:rsid w:val="00787517"/>
    <w:rsid w:val="00795399"/>
    <w:rsid w:val="007A27EE"/>
    <w:rsid w:val="007D5E75"/>
    <w:rsid w:val="007F039F"/>
    <w:rsid w:val="007F2AA7"/>
    <w:rsid w:val="007F5E1D"/>
    <w:rsid w:val="008368A3"/>
    <w:rsid w:val="00862D64"/>
    <w:rsid w:val="008718D6"/>
    <w:rsid w:val="00897157"/>
    <w:rsid w:val="008A331F"/>
    <w:rsid w:val="008A3CF3"/>
    <w:rsid w:val="009157AC"/>
    <w:rsid w:val="00916629"/>
    <w:rsid w:val="00920BA4"/>
    <w:rsid w:val="0097038A"/>
    <w:rsid w:val="00977DFF"/>
    <w:rsid w:val="00985A8B"/>
    <w:rsid w:val="009A5BE4"/>
    <w:rsid w:val="009A61B5"/>
    <w:rsid w:val="009B7DBB"/>
    <w:rsid w:val="009C0E1C"/>
    <w:rsid w:val="00A16071"/>
    <w:rsid w:val="00A33F52"/>
    <w:rsid w:val="00A72148"/>
    <w:rsid w:val="00A9458B"/>
    <w:rsid w:val="00A964BB"/>
    <w:rsid w:val="00AB65BD"/>
    <w:rsid w:val="00AB726D"/>
    <w:rsid w:val="00AE718F"/>
    <w:rsid w:val="00AF2C27"/>
    <w:rsid w:val="00B0045B"/>
    <w:rsid w:val="00B32483"/>
    <w:rsid w:val="00B51D5F"/>
    <w:rsid w:val="00BE5504"/>
    <w:rsid w:val="00C02E97"/>
    <w:rsid w:val="00C12B6B"/>
    <w:rsid w:val="00C56C9A"/>
    <w:rsid w:val="00CC1D88"/>
    <w:rsid w:val="00CE6CE9"/>
    <w:rsid w:val="00CE71EF"/>
    <w:rsid w:val="00CF0340"/>
    <w:rsid w:val="00D16FB6"/>
    <w:rsid w:val="00D4747D"/>
    <w:rsid w:val="00D77114"/>
    <w:rsid w:val="00D9731F"/>
    <w:rsid w:val="00DA1BAD"/>
    <w:rsid w:val="00DB7381"/>
    <w:rsid w:val="00E01559"/>
    <w:rsid w:val="00E2114E"/>
    <w:rsid w:val="00E57341"/>
    <w:rsid w:val="00E62635"/>
    <w:rsid w:val="00EA0AC7"/>
    <w:rsid w:val="00EB1675"/>
    <w:rsid w:val="00EE3B23"/>
    <w:rsid w:val="00F14C6D"/>
    <w:rsid w:val="00F357D7"/>
    <w:rsid w:val="00F41398"/>
    <w:rsid w:val="00F5040E"/>
    <w:rsid w:val="00F52DB1"/>
    <w:rsid w:val="00F73C2B"/>
    <w:rsid w:val="00F76898"/>
    <w:rsid w:val="00F77E69"/>
    <w:rsid w:val="00FA3184"/>
    <w:rsid w:val="00FC4A89"/>
    <w:rsid w:val="00FD6364"/>
    <w:rsid w:val="00FD7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08EE"/>
  <w15:docId w15:val="{219DA661-B6F8-420A-A1FF-E0BCCE09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pPr>
      <w:keepNext/>
      <w:pBdr>
        <w:top w:val="nil"/>
        <w:left w:val="nil"/>
        <w:bottom w:val="nil"/>
        <w:right w:val="nil"/>
        <w:between w:val="nil"/>
      </w:pBdr>
      <w:outlineLvl w:val="1"/>
    </w:pPr>
    <w:rPr>
      <w:rFonts w:ascii="Swiss721-Black" w:eastAsia="Swiss721-Black" w:hAnsi="Swiss721-Black" w:cs="Swiss721-Black"/>
      <w:b/>
      <w:color w:val="008000"/>
      <w:sz w:val="36"/>
      <w:szCs w:val="36"/>
    </w:rPr>
  </w:style>
  <w:style w:type="paragraph" w:styleId="Heading3">
    <w:name w:val="heading 3"/>
    <w:basedOn w:val="Normal"/>
    <w:next w:val="Normal"/>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4747D"/>
    <w:pPr>
      <w:widowControl/>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6B5591"/>
    <w:pPr>
      <w:ind w:left="720"/>
      <w:contextualSpacing/>
    </w:pPr>
  </w:style>
  <w:style w:type="paragraph" w:styleId="Header">
    <w:name w:val="header"/>
    <w:basedOn w:val="Normal"/>
    <w:link w:val="HeaderChar"/>
    <w:uiPriority w:val="99"/>
    <w:unhideWhenUsed/>
    <w:rsid w:val="00CE6CE9"/>
    <w:pPr>
      <w:tabs>
        <w:tab w:val="center" w:pos="4513"/>
        <w:tab w:val="right" w:pos="9026"/>
      </w:tabs>
    </w:pPr>
  </w:style>
  <w:style w:type="character" w:customStyle="1" w:styleId="HeaderChar">
    <w:name w:val="Header Char"/>
    <w:basedOn w:val="DefaultParagraphFont"/>
    <w:link w:val="Header"/>
    <w:uiPriority w:val="99"/>
    <w:rsid w:val="00CE6CE9"/>
  </w:style>
  <w:style w:type="paragraph" w:styleId="Footer">
    <w:name w:val="footer"/>
    <w:basedOn w:val="Normal"/>
    <w:link w:val="FooterChar"/>
    <w:uiPriority w:val="99"/>
    <w:unhideWhenUsed/>
    <w:rsid w:val="00CE6CE9"/>
    <w:pPr>
      <w:tabs>
        <w:tab w:val="center" w:pos="4513"/>
        <w:tab w:val="right" w:pos="9026"/>
      </w:tabs>
    </w:pPr>
  </w:style>
  <w:style w:type="character" w:customStyle="1" w:styleId="FooterChar">
    <w:name w:val="Footer Char"/>
    <w:basedOn w:val="DefaultParagraphFont"/>
    <w:link w:val="Footer"/>
    <w:uiPriority w:val="99"/>
    <w:rsid w:val="00CE6CE9"/>
  </w:style>
  <w:style w:type="character" w:styleId="PlaceholderText">
    <w:name w:val="Placeholder Text"/>
    <w:basedOn w:val="DefaultParagraphFont"/>
    <w:uiPriority w:val="99"/>
    <w:semiHidden/>
    <w:rsid w:val="003D69A7"/>
    <w:rPr>
      <w:color w:val="808080"/>
    </w:rPr>
  </w:style>
  <w:style w:type="paragraph" w:styleId="BalloonText">
    <w:name w:val="Balloon Text"/>
    <w:basedOn w:val="Normal"/>
    <w:link w:val="BalloonTextChar"/>
    <w:uiPriority w:val="99"/>
    <w:semiHidden/>
    <w:unhideWhenUsed/>
    <w:rsid w:val="0022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8506038F1AF84DAE4FF931C075A43E" ma:contentTypeVersion="4" ma:contentTypeDescription="Create a new document." ma:contentTypeScope="" ma:versionID="49a28e4857f1e4ac0739ee9a582b6824">
  <xsd:schema xmlns:xsd="http://www.w3.org/2001/XMLSchema" xmlns:xs="http://www.w3.org/2001/XMLSchema" xmlns:p="http://schemas.microsoft.com/office/2006/metadata/properties" xmlns:ns2="1ff1cd08-d2b8-4067-baf1-ca989ce85fc8" xmlns:ns3="8d612b73-fef0-4355-8d43-96ef32aed24d" targetNamespace="http://schemas.microsoft.com/office/2006/metadata/properties" ma:root="true" ma:fieldsID="7f419dae7e9ac20d4777d55cadbd183e" ns2:_="" ns3:_="">
    <xsd:import namespace="1ff1cd08-d2b8-4067-baf1-ca989ce85fc8"/>
    <xsd:import namespace="8d612b73-fef0-4355-8d43-96ef32aed2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1cd08-d2b8-4067-baf1-ca989ce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2b73-fef0-4355-8d43-96ef32aed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53128-EE39-4C0F-B6EB-C1A6BBD62F86}">
  <ds:schemaRefs>
    <ds:schemaRef ds:uri="http://schemas.microsoft.com/sharepoint/v3/contenttype/forms"/>
  </ds:schemaRefs>
</ds:datastoreItem>
</file>

<file path=customXml/itemProps2.xml><?xml version="1.0" encoding="utf-8"?>
<ds:datastoreItem xmlns:ds="http://schemas.openxmlformats.org/officeDocument/2006/customXml" ds:itemID="{FFBEC500-4F4B-4AD9-B4C8-689B6825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1cd08-d2b8-4067-baf1-ca989ce85fc8"/>
    <ds:schemaRef ds:uri="8d612b73-fef0-4355-8d43-96ef32aed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81187-C077-4DE7-9010-294C72111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Jonathan Gritt</cp:lastModifiedBy>
  <cp:revision>17</cp:revision>
  <cp:lastPrinted>2020-10-23T13:33:00Z</cp:lastPrinted>
  <dcterms:created xsi:type="dcterms:W3CDTF">2025-02-06T13:54:00Z</dcterms:created>
  <dcterms:modified xsi:type="dcterms:W3CDTF">2025-03-05T14:44:00Z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0x0101001B8506038F1AF84DAE4FF931C075A43E</vt:lpwstr>
  </property>
</Properties>
</file>